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25" w:rsidRPr="000460C1" w:rsidRDefault="00721325" w:rsidP="00721325">
      <w:pPr>
        <w:tabs>
          <w:tab w:val="center" w:pos="4680"/>
        </w:tabs>
        <w:suppressAutoHyphens/>
        <w:jc w:val="center"/>
        <w:rPr>
          <w:rFonts w:ascii="Book Antiqua" w:hAnsi="Book Antiqua"/>
          <w:b/>
          <w:spacing w:val="-3"/>
          <w:sz w:val="32"/>
        </w:rPr>
      </w:pPr>
      <w:r w:rsidRPr="000460C1">
        <w:rPr>
          <w:rFonts w:ascii="Book Antiqua" w:hAnsi="Book Antiqua"/>
          <w:b/>
          <w:spacing w:val="-3"/>
          <w:sz w:val="32"/>
        </w:rPr>
        <w:t>Informed Consent to Participate in Research</w:t>
      </w:r>
    </w:p>
    <w:p w:rsidR="00721325" w:rsidRPr="000460C1" w:rsidRDefault="00721325" w:rsidP="00721325">
      <w:pPr>
        <w:tabs>
          <w:tab w:val="center" w:pos="4680"/>
        </w:tabs>
        <w:suppressAutoHyphens/>
        <w:jc w:val="left"/>
        <w:rPr>
          <w:rFonts w:ascii="Book Antiqua" w:hAnsi="Book Antiqua"/>
          <w:spacing w:val="-2"/>
          <w:sz w:val="20"/>
        </w:rPr>
      </w:pPr>
    </w:p>
    <w:tbl>
      <w:tblPr>
        <w:tblW w:w="0" w:type="auto"/>
        <w:tblInd w:w="190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tblPr>
      <w:tblGrid>
        <w:gridCol w:w="5760"/>
      </w:tblGrid>
      <w:tr w:rsidR="00721325" w:rsidRPr="000460C1" w:rsidTr="00383AD1">
        <w:tc>
          <w:tcPr>
            <w:tcW w:w="5760" w:type="dxa"/>
            <w:tcBorders>
              <w:top w:val="thinThickSmallGap" w:sz="24" w:space="0" w:color="auto"/>
              <w:bottom w:val="thickThinSmallGap" w:sz="24" w:space="0" w:color="auto"/>
            </w:tcBorders>
            <w:shd w:val="pct5" w:color="auto" w:fill="FFFFFF"/>
          </w:tcPr>
          <w:p w:rsidR="00721325" w:rsidRPr="000460C1" w:rsidRDefault="00721325" w:rsidP="00383AD1">
            <w:pPr>
              <w:tabs>
                <w:tab w:val="center" w:pos="4680"/>
              </w:tabs>
              <w:suppressAutoHyphens/>
              <w:jc w:val="left"/>
              <w:rPr>
                <w:rFonts w:ascii="Book Antiqua" w:hAnsi="Book Antiqua"/>
                <w:spacing w:val="-2"/>
                <w:sz w:val="20"/>
              </w:rPr>
            </w:pPr>
          </w:p>
          <w:p w:rsidR="00721325" w:rsidRPr="000460C1" w:rsidRDefault="00721325" w:rsidP="00383AD1">
            <w:pPr>
              <w:tabs>
                <w:tab w:val="center" w:pos="4680"/>
              </w:tabs>
              <w:suppressAutoHyphens/>
              <w:jc w:val="left"/>
              <w:rPr>
                <w:rFonts w:ascii="Book Antiqua" w:hAnsi="Book Antiqua"/>
                <w:spacing w:val="-2"/>
                <w:sz w:val="20"/>
              </w:rPr>
            </w:pPr>
          </w:p>
          <w:p w:rsidR="00721325" w:rsidRPr="000460C1" w:rsidRDefault="00721325" w:rsidP="00383AD1">
            <w:pPr>
              <w:tabs>
                <w:tab w:val="center" w:pos="4680"/>
              </w:tabs>
              <w:suppressAutoHyphens/>
              <w:jc w:val="left"/>
              <w:rPr>
                <w:rFonts w:ascii="Book Antiqua" w:hAnsi="Book Antiqua"/>
                <w:spacing w:val="-2"/>
                <w:sz w:val="20"/>
              </w:rPr>
            </w:pPr>
          </w:p>
          <w:p w:rsidR="00721325" w:rsidRPr="000460C1" w:rsidRDefault="00721325" w:rsidP="00383AD1">
            <w:pPr>
              <w:tabs>
                <w:tab w:val="center" w:pos="4680"/>
              </w:tabs>
              <w:suppressAutoHyphens/>
              <w:jc w:val="left"/>
              <w:rPr>
                <w:rFonts w:ascii="Book Antiqua" w:hAnsi="Book Antiqua"/>
                <w:spacing w:val="-2"/>
                <w:sz w:val="20"/>
              </w:rPr>
            </w:pPr>
          </w:p>
          <w:p w:rsidR="00721325" w:rsidRPr="000460C1" w:rsidRDefault="00721325" w:rsidP="00383AD1">
            <w:pPr>
              <w:tabs>
                <w:tab w:val="center" w:pos="4680"/>
              </w:tabs>
              <w:suppressAutoHyphens/>
              <w:jc w:val="left"/>
              <w:rPr>
                <w:rFonts w:ascii="Book Antiqua" w:hAnsi="Book Antiqua"/>
                <w:spacing w:val="-2"/>
                <w:sz w:val="20"/>
              </w:rPr>
            </w:pPr>
          </w:p>
          <w:p w:rsidR="00721325" w:rsidRPr="000460C1" w:rsidRDefault="00721325" w:rsidP="00383AD1">
            <w:pPr>
              <w:tabs>
                <w:tab w:val="center" w:pos="4680"/>
              </w:tabs>
              <w:suppressAutoHyphens/>
              <w:jc w:val="left"/>
              <w:rPr>
                <w:rFonts w:ascii="Book Antiqua" w:hAnsi="Book Antiqua"/>
                <w:spacing w:val="-2"/>
                <w:sz w:val="20"/>
              </w:rPr>
            </w:pPr>
          </w:p>
        </w:tc>
      </w:tr>
    </w:tbl>
    <w:p w:rsidR="00721325" w:rsidRPr="000460C1" w:rsidRDefault="00721325" w:rsidP="00721325">
      <w:pPr>
        <w:jc w:val="left"/>
      </w:pPr>
    </w:p>
    <w:p w:rsidR="00721325" w:rsidRPr="000460C1" w:rsidRDefault="00721325" w:rsidP="00721325">
      <w:pPr>
        <w:jc w:val="left"/>
      </w:pPr>
    </w:p>
    <w:p w:rsidR="00721325" w:rsidRPr="000460C1" w:rsidRDefault="00721325" w:rsidP="00721325">
      <w:pPr>
        <w:jc w:val="left"/>
      </w:pPr>
      <w:r w:rsidRPr="000460C1">
        <w:rPr>
          <w:b/>
        </w:rPr>
        <w:t>Your Name:</w:t>
      </w:r>
      <w:r w:rsidRPr="000460C1">
        <w:tab/>
      </w:r>
      <w:r w:rsidRPr="000460C1">
        <w:tab/>
        <w:t>________________________________</w:t>
      </w:r>
    </w:p>
    <w:p w:rsidR="00721325" w:rsidRDefault="00721325" w:rsidP="00721325">
      <w:pPr>
        <w:jc w:val="left"/>
      </w:pPr>
    </w:p>
    <w:p w:rsidR="00721325" w:rsidRPr="000460C1" w:rsidRDefault="00721325" w:rsidP="00721325">
      <w:pPr>
        <w:jc w:val="left"/>
      </w:pPr>
    </w:p>
    <w:p w:rsidR="00721325" w:rsidRPr="00B17E90" w:rsidRDefault="00721325" w:rsidP="00721325">
      <w:pPr>
        <w:ind w:left="2160" w:hanging="2160"/>
      </w:pPr>
      <w:r w:rsidRPr="000460C1">
        <w:rPr>
          <w:b/>
        </w:rPr>
        <w:t>Study Title:</w:t>
      </w:r>
      <w:r>
        <w:t xml:space="preserve"> </w:t>
      </w:r>
      <w:r>
        <w:tab/>
      </w:r>
      <w:r w:rsidRPr="00B17E90">
        <w:t>A Multi-cen</w:t>
      </w:r>
      <w:r>
        <w:t>ter Phase II Trial Randomizing</w:t>
      </w:r>
      <w:r w:rsidRPr="00B17E90">
        <w:t xml:space="preserve"> Novel Approaches for </w:t>
      </w:r>
      <w:r>
        <w:t>Graft-</w:t>
      </w:r>
      <w:r w:rsidRPr="00B17E90">
        <w:t>versus-Host Disease Prevention Compared to Contemporary Controls</w:t>
      </w:r>
    </w:p>
    <w:p w:rsidR="00721325" w:rsidRPr="000460C1" w:rsidRDefault="00721325" w:rsidP="00721325">
      <w:pPr>
        <w:ind w:left="2160" w:hanging="2160"/>
        <w:jc w:val="left"/>
      </w:pPr>
    </w:p>
    <w:p w:rsidR="00721325" w:rsidRPr="000460C1" w:rsidRDefault="00721325" w:rsidP="00721325">
      <w:pPr>
        <w:jc w:val="left"/>
        <w:rPr>
          <w:lang w:val="es-ES"/>
        </w:rPr>
      </w:pPr>
      <w:r w:rsidRPr="000460C1">
        <w:rPr>
          <w:b/>
          <w:lang w:val="es-ES"/>
        </w:rPr>
        <w:t>Protocol:</w:t>
      </w:r>
      <w:r w:rsidRPr="000460C1">
        <w:rPr>
          <w:lang w:val="es-ES"/>
        </w:rPr>
        <w:tab/>
      </w:r>
      <w:r w:rsidRPr="000460C1">
        <w:rPr>
          <w:lang w:val="es-ES"/>
        </w:rPr>
        <w:tab/>
      </w:r>
      <w:r>
        <w:rPr>
          <w:lang w:val="es-ES"/>
        </w:rPr>
        <w:t>BMT CTN 1203</w:t>
      </w:r>
    </w:p>
    <w:p w:rsidR="00721325" w:rsidRPr="000460C1" w:rsidRDefault="00721325" w:rsidP="00721325">
      <w:pPr>
        <w:jc w:val="left"/>
        <w:rPr>
          <w:lang w:val="es-ES"/>
        </w:rPr>
      </w:pPr>
    </w:p>
    <w:p w:rsidR="00721325" w:rsidRPr="000460C1" w:rsidRDefault="00721325" w:rsidP="00721325">
      <w:pPr>
        <w:jc w:val="left"/>
        <w:rPr>
          <w:b/>
          <w:bCs/>
          <w:szCs w:val="28"/>
          <w:lang w:val="es-ES"/>
        </w:rPr>
      </w:pPr>
      <w:r w:rsidRPr="000460C1">
        <w:rPr>
          <w:b/>
          <w:bCs/>
          <w:szCs w:val="28"/>
          <w:lang w:val="es-ES"/>
        </w:rPr>
        <w:t>Principal</w:t>
      </w:r>
    </w:p>
    <w:p w:rsidR="00721325" w:rsidRDefault="00721325" w:rsidP="00721325">
      <w:pPr>
        <w:jc w:val="left"/>
        <w:rPr>
          <w:bCs/>
          <w:szCs w:val="28"/>
        </w:rPr>
      </w:pPr>
      <w:r w:rsidRPr="000460C1">
        <w:rPr>
          <w:b/>
          <w:bCs/>
          <w:szCs w:val="28"/>
          <w:lang w:val="es-ES"/>
        </w:rPr>
        <w:t xml:space="preserve">Investigator: </w:t>
      </w:r>
      <w:r w:rsidRPr="000460C1">
        <w:rPr>
          <w:b/>
          <w:bCs/>
          <w:szCs w:val="28"/>
          <w:lang w:val="es-ES"/>
        </w:rPr>
        <w:tab/>
      </w:r>
      <w:r>
        <w:rPr>
          <w:b/>
          <w:bCs/>
          <w:szCs w:val="28"/>
          <w:lang w:val="es-ES"/>
        </w:rPr>
        <w:tab/>
      </w:r>
      <w:r w:rsidRPr="00CA211B">
        <w:rPr>
          <w:bCs/>
          <w:i/>
          <w:szCs w:val="28"/>
          <w:lang w:val="es-ES"/>
        </w:rPr>
        <w:t>Insert local PI information</w:t>
      </w:r>
    </w:p>
    <w:p w:rsidR="00721325" w:rsidRPr="000460C1" w:rsidRDefault="00721325" w:rsidP="00721325">
      <w:pPr>
        <w:jc w:val="left"/>
        <w:rPr>
          <w:b/>
          <w:bCs/>
          <w:szCs w:val="28"/>
        </w:rPr>
      </w:pPr>
    </w:p>
    <w:p w:rsidR="00721325" w:rsidRPr="000460C1" w:rsidRDefault="00721325" w:rsidP="00721325">
      <w:pPr>
        <w:jc w:val="left"/>
        <w:rPr>
          <w:b/>
          <w:bCs/>
          <w:szCs w:val="28"/>
        </w:rPr>
      </w:pPr>
    </w:p>
    <w:p w:rsidR="00721325" w:rsidRDefault="00721325" w:rsidP="00721325">
      <w:pPr>
        <w:ind w:left="2160" w:hanging="2160"/>
        <w:jc w:val="left"/>
      </w:pPr>
      <w:r w:rsidRPr="000460C1">
        <w:rPr>
          <w:b/>
          <w:bCs/>
          <w:szCs w:val="28"/>
        </w:rPr>
        <w:t xml:space="preserve">Sponsor:  </w:t>
      </w:r>
      <w:r w:rsidRPr="000460C1">
        <w:rPr>
          <w:b/>
          <w:bCs/>
          <w:szCs w:val="28"/>
        </w:rPr>
        <w:tab/>
      </w:r>
      <w:r w:rsidRPr="000460C1">
        <w:t xml:space="preserve">The National Institutes of Health (NIH) is sponsoring this study by providing financial support through the Blood and Marrow Transplant Clinical Trials Network (BMT CTN). </w:t>
      </w:r>
    </w:p>
    <w:p w:rsidR="00721325" w:rsidRDefault="00721325" w:rsidP="00721325">
      <w:pPr>
        <w:ind w:left="2160" w:hanging="2160"/>
        <w:jc w:val="left"/>
      </w:pPr>
    </w:p>
    <w:p w:rsidR="00721325" w:rsidRPr="000460C1" w:rsidRDefault="00721325" w:rsidP="00721325">
      <w:pPr>
        <w:ind w:left="2160" w:hanging="2160"/>
        <w:jc w:val="left"/>
      </w:pPr>
    </w:p>
    <w:p w:rsidR="00721325" w:rsidRPr="003379E4" w:rsidRDefault="00721325" w:rsidP="00721325">
      <w:pPr>
        <w:pStyle w:val="ListParagraph"/>
        <w:numPr>
          <w:ilvl w:val="0"/>
          <w:numId w:val="20"/>
        </w:numPr>
        <w:spacing w:after="120"/>
        <w:jc w:val="left"/>
        <w:rPr>
          <w:bCs/>
          <w:sz w:val="28"/>
          <w:szCs w:val="28"/>
        </w:rPr>
      </w:pPr>
      <w:r w:rsidRPr="003379E4">
        <w:rPr>
          <w:b/>
          <w:bCs/>
          <w:sz w:val="28"/>
          <w:szCs w:val="28"/>
        </w:rPr>
        <w:t>Introduction</w:t>
      </w:r>
    </w:p>
    <w:p w:rsidR="00721325" w:rsidRDefault="00721325" w:rsidP="00721325">
      <w:pPr>
        <w:jc w:val="left"/>
      </w:pPr>
      <w:r w:rsidRPr="000460C1">
        <w:t xml:space="preserve">We invite you to join this clinical trial, also known as a research study. </w:t>
      </w:r>
      <w:r>
        <w:t xml:space="preserve"> </w:t>
      </w:r>
      <w:r w:rsidRPr="000460C1">
        <w:t xml:space="preserve">We are doing this study </w:t>
      </w:r>
      <w:r w:rsidRPr="00586F8F">
        <w:t xml:space="preserve">because we want to compare three new combinations of medications to see which is better at preventing Graft-versus-Host Disease (GVHD). </w:t>
      </w:r>
      <w:r>
        <w:t>You are being asked to join this study because:</w:t>
      </w:r>
    </w:p>
    <w:p w:rsidR="00721325" w:rsidRDefault="00721325" w:rsidP="00721325">
      <w:pPr>
        <w:numPr>
          <w:ilvl w:val="0"/>
          <w:numId w:val="27"/>
        </w:numPr>
        <w:spacing w:before="120"/>
        <w:jc w:val="left"/>
      </w:pPr>
      <w:r>
        <w:t>You have a disease that can be treated by a peripheral blood stem cell transplant; and</w:t>
      </w:r>
    </w:p>
    <w:p w:rsidR="00721325" w:rsidRPr="000460C1" w:rsidRDefault="00721325" w:rsidP="00721325">
      <w:pPr>
        <w:numPr>
          <w:ilvl w:val="0"/>
          <w:numId w:val="27"/>
        </w:numPr>
        <w:jc w:val="left"/>
      </w:pPr>
      <w:r>
        <w:t>Your doctor plans on using a reduced-intensity conditioning regimen for your transplant.</w:t>
      </w:r>
    </w:p>
    <w:p w:rsidR="00721325" w:rsidRPr="000460C1" w:rsidRDefault="00721325" w:rsidP="00721325">
      <w:pPr>
        <w:jc w:val="left"/>
      </w:pPr>
    </w:p>
    <w:p w:rsidR="00721325" w:rsidRPr="000460C1" w:rsidRDefault="00721325" w:rsidP="00721325">
      <w:pPr>
        <w:jc w:val="left"/>
      </w:pPr>
      <w:r w:rsidRPr="000460C1">
        <w:t>This study will take at least t</w:t>
      </w:r>
      <w:r>
        <w:t>wo (2) years and will include 270</w:t>
      </w:r>
      <w:r w:rsidRPr="000460C1">
        <w:t xml:space="preserve"> participants</w:t>
      </w:r>
      <w:r>
        <w:t xml:space="preserve"> – 90 participants in each of three (3) treatment groups</w:t>
      </w:r>
      <w:r w:rsidRPr="000460C1">
        <w:t xml:space="preserve">. </w:t>
      </w:r>
    </w:p>
    <w:p w:rsidR="00721325" w:rsidRPr="000460C1" w:rsidRDefault="00721325" w:rsidP="00721325">
      <w:pPr>
        <w:jc w:val="left"/>
      </w:pPr>
    </w:p>
    <w:p w:rsidR="00721325" w:rsidRPr="000460C1" w:rsidRDefault="00721325" w:rsidP="00721325">
      <w:pPr>
        <w:spacing w:after="120"/>
        <w:jc w:val="left"/>
      </w:pPr>
      <w:r w:rsidRPr="000460C1">
        <w:t xml:space="preserve">This Consent Form will tell you about the purpose of the study, </w:t>
      </w:r>
      <w:r>
        <w:t>the</w:t>
      </w:r>
      <w:r w:rsidRPr="000460C1">
        <w:t xml:space="preserve"> possible risks and benefits, other options available to you, and your rights as a participant in the study. </w:t>
      </w:r>
    </w:p>
    <w:p w:rsidR="00721325" w:rsidRPr="000460C1" w:rsidRDefault="00721325" w:rsidP="00721325">
      <w:pPr>
        <w:spacing w:after="120"/>
        <w:jc w:val="left"/>
      </w:pPr>
      <w:r w:rsidRPr="000460C1">
        <w:t>Everyone who takes part in research at [</w:t>
      </w:r>
      <w:r w:rsidRPr="0071189F">
        <w:rPr>
          <w:i/>
        </w:rPr>
        <w:t>insert facility name</w:t>
      </w:r>
      <w:r w:rsidRPr="000460C1">
        <w:t>] should know that:</w:t>
      </w:r>
    </w:p>
    <w:p w:rsidR="00721325" w:rsidRDefault="00721325" w:rsidP="00721325">
      <w:pPr>
        <w:numPr>
          <w:ilvl w:val="0"/>
          <w:numId w:val="17"/>
        </w:numPr>
        <w:tabs>
          <w:tab w:val="clear" w:pos="360"/>
          <w:tab w:val="num" w:pos="720"/>
        </w:tabs>
        <w:spacing w:after="120"/>
        <w:ind w:left="720"/>
        <w:jc w:val="left"/>
      </w:pPr>
      <w:r w:rsidRPr="000460C1">
        <w:t>Being in any research study is voluntary.</w:t>
      </w:r>
    </w:p>
    <w:p w:rsidR="00721325" w:rsidRDefault="00721325" w:rsidP="00721325">
      <w:pPr>
        <w:numPr>
          <w:ilvl w:val="0"/>
          <w:numId w:val="17"/>
        </w:numPr>
        <w:tabs>
          <w:tab w:val="clear" w:pos="360"/>
          <w:tab w:val="num" w:pos="720"/>
        </w:tabs>
        <w:spacing w:after="120"/>
        <w:ind w:left="720"/>
        <w:jc w:val="left"/>
      </w:pPr>
      <w:r w:rsidRPr="000460C1">
        <w:t xml:space="preserve">You may or may not benefit from being in the study. </w:t>
      </w:r>
      <w:r>
        <w:t xml:space="preserve"> </w:t>
      </w:r>
      <w:r w:rsidRPr="000460C1">
        <w:t>Knowledge we gain from this study may benefit others.</w:t>
      </w:r>
    </w:p>
    <w:p w:rsidR="00721325" w:rsidRDefault="00721325" w:rsidP="00721325">
      <w:pPr>
        <w:numPr>
          <w:ilvl w:val="0"/>
          <w:numId w:val="17"/>
        </w:numPr>
        <w:tabs>
          <w:tab w:val="clear" w:pos="360"/>
          <w:tab w:val="num" w:pos="720"/>
        </w:tabs>
        <w:spacing w:after="120"/>
        <w:ind w:left="720"/>
        <w:jc w:val="left"/>
      </w:pPr>
      <w:r w:rsidRPr="000460C1">
        <w:lastRenderedPageBreak/>
        <w:t xml:space="preserve">If you join the study, you can quit the study at any time. </w:t>
      </w:r>
    </w:p>
    <w:p w:rsidR="00721325" w:rsidRDefault="00721325" w:rsidP="00721325">
      <w:pPr>
        <w:numPr>
          <w:ilvl w:val="0"/>
          <w:numId w:val="17"/>
        </w:numPr>
        <w:tabs>
          <w:tab w:val="clear" w:pos="360"/>
          <w:tab w:val="num" w:pos="720"/>
        </w:tabs>
        <w:spacing w:after="120"/>
        <w:ind w:left="720"/>
        <w:jc w:val="left"/>
      </w:pPr>
      <w:r w:rsidRPr="000460C1">
        <w:t>If you decide to quit the study, it will not affect your care at [insert name of facility or institution].</w:t>
      </w:r>
    </w:p>
    <w:p w:rsidR="00721325" w:rsidRDefault="00721325" w:rsidP="00721325">
      <w:pPr>
        <w:numPr>
          <w:ilvl w:val="0"/>
          <w:numId w:val="17"/>
        </w:numPr>
        <w:tabs>
          <w:tab w:val="clear" w:pos="360"/>
          <w:tab w:val="num" w:pos="720"/>
        </w:tabs>
        <w:spacing w:after="120"/>
        <w:ind w:left="720"/>
        <w:jc w:val="left"/>
      </w:pPr>
      <w:r w:rsidRPr="000460C1">
        <w:t>Please ask the study staff questions about anything that you do not understand, or if you would like to have more information.</w:t>
      </w:r>
    </w:p>
    <w:p w:rsidR="00721325" w:rsidRDefault="00721325" w:rsidP="00721325">
      <w:pPr>
        <w:numPr>
          <w:ilvl w:val="0"/>
          <w:numId w:val="17"/>
        </w:numPr>
        <w:tabs>
          <w:tab w:val="clear" w:pos="360"/>
          <w:tab w:val="num" w:pos="720"/>
        </w:tabs>
        <w:spacing w:after="120"/>
        <w:ind w:left="720"/>
        <w:jc w:val="left"/>
      </w:pPr>
      <w:r w:rsidRPr="000460C1">
        <w:t>You can ask questions now or any time during the study.</w:t>
      </w:r>
    </w:p>
    <w:p w:rsidR="00721325" w:rsidRDefault="00721325" w:rsidP="00721325">
      <w:pPr>
        <w:numPr>
          <w:ilvl w:val="0"/>
          <w:numId w:val="17"/>
        </w:numPr>
        <w:tabs>
          <w:tab w:val="clear" w:pos="360"/>
          <w:tab w:val="num" w:pos="720"/>
        </w:tabs>
        <w:spacing w:after="120"/>
        <w:ind w:left="720"/>
        <w:jc w:val="left"/>
      </w:pPr>
      <w:r w:rsidRPr="000460C1">
        <w:t>Please take the time you need to talk about the study with your doctor, study staff, and your family and friends. It is your decision to be in the study. If you decide to join, please sign and date the end of the Consent Form.</w:t>
      </w:r>
    </w:p>
    <w:p w:rsidR="00721325" w:rsidRDefault="00721325" w:rsidP="00721325">
      <w:pPr>
        <w:jc w:val="left"/>
      </w:pPr>
    </w:p>
    <w:p w:rsidR="00721325" w:rsidRPr="000460C1" w:rsidRDefault="00721325" w:rsidP="00721325">
      <w:pPr>
        <w:jc w:val="left"/>
        <w:rPr>
          <w:i/>
        </w:rPr>
      </w:pPr>
      <w:r w:rsidRPr="000460C1">
        <w:t>You and your doctor will discuss other treatment choices if you do not want to participate in this study</w:t>
      </w:r>
      <w:r w:rsidRPr="000460C1">
        <w:rPr>
          <w:i/>
        </w:rPr>
        <w:t>.</w:t>
      </w:r>
    </w:p>
    <w:p w:rsidR="00721325" w:rsidRDefault="00721325" w:rsidP="00721325">
      <w:pPr>
        <w:jc w:val="left"/>
        <w:rPr>
          <w:i/>
        </w:rPr>
      </w:pPr>
    </w:p>
    <w:p w:rsidR="00721325" w:rsidRDefault="00721325" w:rsidP="00721325">
      <w:pPr>
        <w:jc w:val="left"/>
        <w:rPr>
          <w:i/>
        </w:rPr>
      </w:pPr>
    </w:p>
    <w:p w:rsidR="00721325" w:rsidRPr="003379E4" w:rsidRDefault="00721325" w:rsidP="00721325">
      <w:pPr>
        <w:pStyle w:val="ListParagraph"/>
        <w:numPr>
          <w:ilvl w:val="0"/>
          <w:numId w:val="20"/>
        </w:numPr>
        <w:spacing w:after="120"/>
        <w:jc w:val="left"/>
        <w:rPr>
          <w:b/>
          <w:sz w:val="28"/>
          <w:szCs w:val="28"/>
        </w:rPr>
      </w:pPr>
      <w:r>
        <w:rPr>
          <w:b/>
          <w:sz w:val="28"/>
          <w:szCs w:val="28"/>
        </w:rPr>
        <w:t xml:space="preserve">Study </w:t>
      </w:r>
      <w:r w:rsidRPr="003379E4">
        <w:rPr>
          <w:b/>
          <w:sz w:val="28"/>
          <w:szCs w:val="28"/>
        </w:rPr>
        <w:t>Background</w:t>
      </w:r>
    </w:p>
    <w:p w:rsidR="00721325" w:rsidRDefault="00721325" w:rsidP="00721325">
      <w:pPr>
        <w:jc w:val="left"/>
      </w:pPr>
      <w:r>
        <w:t xml:space="preserve">The National Institutes of Health (NIH), through the Blood and Marrow Transplant Clinical Trials Network (BMT CTN), are providing staff support and money for this research study. The BMT CTN and the NIH will make decisions about how to manage the study. </w:t>
      </w:r>
    </w:p>
    <w:p w:rsidR="00721325" w:rsidRDefault="00721325" w:rsidP="00721325">
      <w:pPr>
        <w:jc w:val="left"/>
      </w:pPr>
    </w:p>
    <w:p w:rsidR="00721325" w:rsidRDefault="00721325" w:rsidP="00721325">
      <w:pPr>
        <w:jc w:val="left"/>
      </w:pPr>
      <w:r>
        <w:t xml:space="preserve">A stem cell transplant is a standard therapy for blood cancers such as acute and chronic leukemias, lymphoma and myelodysplastic disorders.  A common problem that may occur after a stem cell transplant is a condition known as GVHD.  The word “graft” refers to the donor blood cells that you will receive during your transplant.  The word “host” refers to the person (in this case, you) receiving the cells.  GVHD is a complication where the donor graft attacks and damages some of your (the transplant recipient's) tissues.  </w:t>
      </w:r>
    </w:p>
    <w:p w:rsidR="00721325" w:rsidRDefault="00721325" w:rsidP="00721325">
      <w:pPr>
        <w:pStyle w:val="List2"/>
        <w:numPr>
          <w:ilvl w:val="0"/>
          <w:numId w:val="26"/>
        </w:numPr>
        <w:spacing w:before="120"/>
      </w:pPr>
      <w:r>
        <w:t xml:space="preserve">GVHD can cause skin rash, intestinal problems such as nausea, vomiting, or diarrhea,  </w:t>
      </w:r>
    </w:p>
    <w:p w:rsidR="00721325" w:rsidRDefault="00721325" w:rsidP="00721325">
      <w:pPr>
        <w:numPr>
          <w:ilvl w:val="0"/>
          <w:numId w:val="26"/>
        </w:numPr>
        <w:spacing w:before="120"/>
      </w:pPr>
      <w:r>
        <w:t xml:space="preserve">It may also damage your liver and cause hepatitis or jaundice.  </w:t>
      </w:r>
    </w:p>
    <w:p w:rsidR="00721325" w:rsidRDefault="00721325" w:rsidP="00721325">
      <w:pPr>
        <w:numPr>
          <w:ilvl w:val="0"/>
          <w:numId w:val="26"/>
        </w:numPr>
        <w:spacing w:before="120"/>
      </w:pPr>
      <w:r>
        <w:t>GVHD may also increase your risks of infection.</w:t>
      </w:r>
    </w:p>
    <w:p w:rsidR="00721325" w:rsidRDefault="00721325" w:rsidP="00721325">
      <w:pPr>
        <w:jc w:val="left"/>
        <w:rPr>
          <w:b/>
        </w:rPr>
      </w:pPr>
    </w:p>
    <w:p w:rsidR="00721325" w:rsidRDefault="00721325" w:rsidP="00721325">
      <w:pPr>
        <w:jc w:val="left"/>
        <w:rPr>
          <w:b/>
        </w:rPr>
      </w:pPr>
    </w:p>
    <w:p w:rsidR="00721325" w:rsidRPr="003379E4" w:rsidRDefault="00721325" w:rsidP="00721325">
      <w:pPr>
        <w:numPr>
          <w:ilvl w:val="0"/>
          <w:numId w:val="20"/>
        </w:numPr>
        <w:spacing w:after="120"/>
        <w:jc w:val="left"/>
        <w:rPr>
          <w:b/>
          <w:sz w:val="28"/>
          <w:szCs w:val="28"/>
        </w:rPr>
      </w:pPr>
      <w:r>
        <w:rPr>
          <w:b/>
          <w:sz w:val="28"/>
          <w:szCs w:val="28"/>
        </w:rPr>
        <w:t xml:space="preserve">Study </w:t>
      </w:r>
      <w:r w:rsidRPr="003379E4">
        <w:rPr>
          <w:b/>
          <w:sz w:val="28"/>
          <w:szCs w:val="28"/>
        </w:rPr>
        <w:t>Purpose</w:t>
      </w:r>
    </w:p>
    <w:p w:rsidR="00721325" w:rsidRDefault="00721325" w:rsidP="00721325">
      <w:pPr>
        <w:autoSpaceDE w:val="0"/>
        <w:autoSpaceDN w:val="0"/>
        <w:adjustRightInd w:val="0"/>
        <w:spacing w:after="120"/>
        <w:jc w:val="left"/>
      </w:pPr>
      <w:r>
        <w:t>We are inviting you to take part in this study because you have a cancer of the blood or lymph glands and a stem cell transplant is a treatment option.</w:t>
      </w:r>
    </w:p>
    <w:p w:rsidR="00721325" w:rsidRDefault="00721325" w:rsidP="00721325">
      <w:pPr>
        <w:autoSpaceDE w:val="0"/>
        <w:autoSpaceDN w:val="0"/>
        <w:adjustRightInd w:val="0"/>
        <w:spacing w:after="120"/>
        <w:jc w:val="left"/>
      </w:pPr>
      <w:r>
        <w:t>The purpose of this study is to compare three combinations of medications to see whether one or more of them are better than the current standard of care (Tacrolimus/Methotrexate) to prevent GVHD. These combinations of medication in this study are:</w:t>
      </w:r>
    </w:p>
    <w:p w:rsidR="00721325" w:rsidRDefault="00721325" w:rsidP="00721325">
      <w:pPr>
        <w:autoSpaceDE w:val="0"/>
        <w:autoSpaceDN w:val="0"/>
        <w:adjustRightInd w:val="0"/>
        <w:spacing w:after="120"/>
        <w:ind w:left="450"/>
        <w:jc w:val="left"/>
      </w:pPr>
      <w:r>
        <w:t>Treatment Group A: Tacrolimus, methotrexate and bortezomib</w:t>
      </w:r>
    </w:p>
    <w:p w:rsidR="00721325" w:rsidRDefault="00721325" w:rsidP="00721325">
      <w:pPr>
        <w:autoSpaceDE w:val="0"/>
        <w:autoSpaceDN w:val="0"/>
        <w:adjustRightInd w:val="0"/>
        <w:spacing w:after="120"/>
        <w:ind w:left="450"/>
        <w:jc w:val="left"/>
      </w:pPr>
      <w:r>
        <w:t>Treatment Group B: Tacrolimus, methotrexate and maraviroc</w:t>
      </w:r>
    </w:p>
    <w:p w:rsidR="00721325" w:rsidRDefault="00721325" w:rsidP="00721325">
      <w:pPr>
        <w:autoSpaceDE w:val="0"/>
        <w:autoSpaceDN w:val="0"/>
        <w:adjustRightInd w:val="0"/>
        <w:spacing w:after="120"/>
        <w:ind w:left="450"/>
        <w:jc w:val="left"/>
      </w:pPr>
      <w:r>
        <w:t>Treatment Group C: Tacrolimus, mycophenolate mofetil and cyclophosphamide</w:t>
      </w:r>
    </w:p>
    <w:p w:rsidR="00721325" w:rsidRDefault="00721325" w:rsidP="00721325">
      <w:pPr>
        <w:autoSpaceDE w:val="0"/>
        <w:autoSpaceDN w:val="0"/>
        <w:adjustRightInd w:val="0"/>
        <w:jc w:val="left"/>
      </w:pPr>
      <w:r>
        <w:lastRenderedPageBreak/>
        <w:t>Doctors want to know which combination (A, B or C) is better, or if they give the same results. The current standard of care for preventing GVHD is Tacrolimus/Methotrexate. This combination is not available on this study. The study will help doctors make choices about medications to prevent GVHD for future transplant patients.</w:t>
      </w:r>
    </w:p>
    <w:p w:rsidR="00721325" w:rsidRDefault="00721325" w:rsidP="00721325"/>
    <w:p w:rsidR="00721325" w:rsidRDefault="00721325" w:rsidP="00721325"/>
    <w:p w:rsidR="00721325" w:rsidRPr="003379E4" w:rsidRDefault="00721325" w:rsidP="00721325">
      <w:pPr>
        <w:keepNext/>
        <w:keepLines/>
        <w:numPr>
          <w:ilvl w:val="0"/>
          <w:numId w:val="20"/>
        </w:numPr>
        <w:spacing w:after="120"/>
        <w:jc w:val="left"/>
        <w:rPr>
          <w:b/>
          <w:sz w:val="28"/>
          <w:szCs w:val="28"/>
        </w:rPr>
      </w:pPr>
      <w:r w:rsidRPr="003379E4">
        <w:rPr>
          <w:b/>
          <w:sz w:val="28"/>
          <w:szCs w:val="28"/>
        </w:rPr>
        <w:t xml:space="preserve">Right to Ask Questions </w:t>
      </w:r>
      <w:r>
        <w:rPr>
          <w:b/>
          <w:sz w:val="28"/>
          <w:szCs w:val="28"/>
        </w:rPr>
        <w:t>and/or Withdraw</w:t>
      </w:r>
    </w:p>
    <w:p w:rsidR="00721325" w:rsidRPr="000460C1" w:rsidRDefault="00721325" w:rsidP="00721325">
      <w:pPr>
        <w:keepNext/>
        <w:keepLines/>
        <w:spacing w:after="240"/>
        <w:jc w:val="left"/>
      </w:pPr>
      <w:r w:rsidRPr="000460C1">
        <w:t xml:space="preserve">You have the right to ask questions about </w:t>
      </w:r>
      <w:r w:rsidRPr="000460C1">
        <w:rPr>
          <w:b/>
        </w:rPr>
        <w:t>t</w:t>
      </w:r>
      <w:r w:rsidRPr="000460C1">
        <w:t>he study at any time.</w:t>
      </w:r>
      <w:r>
        <w:t xml:space="preserve"> </w:t>
      </w:r>
      <w:r w:rsidRPr="000460C1">
        <w:t xml:space="preserve"> If you have questions about your rights as a participant or you want to leave the study, please contact: </w:t>
      </w:r>
    </w:p>
    <w:p w:rsidR="00721325" w:rsidRPr="000460C1" w:rsidRDefault="00721325" w:rsidP="00721325">
      <w:pPr>
        <w:spacing w:after="240"/>
        <w:jc w:val="left"/>
      </w:pPr>
      <w:r w:rsidRPr="000460C1">
        <w:t>[</w:t>
      </w:r>
      <w:r w:rsidRPr="00AC304D">
        <w:rPr>
          <w:i/>
        </w:rPr>
        <w:t>insert contact info</w:t>
      </w:r>
      <w:r w:rsidRPr="000460C1">
        <w:t>]</w:t>
      </w:r>
    </w:p>
    <w:p w:rsidR="00721325" w:rsidRDefault="00721325" w:rsidP="00721325">
      <w:pPr>
        <w:jc w:val="left"/>
      </w:pPr>
      <w:r>
        <w:t xml:space="preserve">Being in this study is voluntary. You can choose not to be in this study or leave this study at any time. If you choose not to take part or leave this study, it will not affect your regular medical care in any way. </w:t>
      </w:r>
    </w:p>
    <w:p w:rsidR="00721325" w:rsidRDefault="00721325" w:rsidP="00721325">
      <w:pPr>
        <w:jc w:val="left"/>
      </w:pPr>
    </w:p>
    <w:p w:rsidR="00721325" w:rsidRDefault="00721325" w:rsidP="00721325">
      <w:pPr>
        <w:jc w:val="left"/>
      </w:pPr>
      <w:r>
        <w:t xml:space="preserve">Your study doctor and study staff will be available to answer any questions that you may have about taking part in or leaving this study. </w:t>
      </w:r>
    </w:p>
    <w:p w:rsidR="00721325" w:rsidRDefault="00721325" w:rsidP="00721325">
      <w:pPr>
        <w:jc w:val="left"/>
      </w:pPr>
    </w:p>
    <w:p w:rsidR="00721325" w:rsidRPr="000460C1" w:rsidRDefault="00721325" w:rsidP="00721325">
      <w:pPr>
        <w:jc w:val="left"/>
      </w:pPr>
    </w:p>
    <w:p w:rsidR="00721325" w:rsidRDefault="00721325" w:rsidP="00721325">
      <w:pPr>
        <w:pStyle w:val="Technical5"/>
        <w:numPr>
          <w:ilvl w:val="0"/>
          <w:numId w:val="20"/>
        </w:numPr>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uppressAutoHyphens w:val="0"/>
        <w:spacing w:after="120"/>
        <w:rPr>
          <w:rFonts w:ascii="Times New Roman" w:hAnsi="Times New Roman"/>
          <w:bCs/>
          <w:sz w:val="28"/>
          <w:szCs w:val="28"/>
        </w:rPr>
      </w:pPr>
      <w:r>
        <w:rPr>
          <w:rFonts w:ascii="Times New Roman" w:hAnsi="Times New Roman"/>
          <w:bCs/>
          <w:sz w:val="28"/>
          <w:szCs w:val="28"/>
        </w:rPr>
        <w:t xml:space="preserve">Study Treatment and Tests </w:t>
      </w:r>
    </w:p>
    <w:p w:rsidR="00721325" w:rsidRPr="00117CFD" w:rsidRDefault="00721325" w:rsidP="00721325">
      <w:pPr>
        <w:pStyle w:val="Technical5"/>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uppressAutoHyphens w:val="0"/>
        <w:rPr>
          <w:rFonts w:ascii="Times New Roman" w:hAnsi="Times New Roman"/>
          <w:b w:val="0"/>
          <w:bCs/>
          <w:szCs w:val="24"/>
        </w:rPr>
      </w:pPr>
      <w:r w:rsidRPr="00117CFD">
        <w:rPr>
          <w:rFonts w:ascii="Times New Roman" w:hAnsi="Times New Roman"/>
          <w:b w:val="0"/>
          <w:bCs/>
          <w:szCs w:val="24"/>
        </w:rPr>
        <w:t xml:space="preserve">We will check your health before you start treatment, while you receive treatment, and for one year after </w:t>
      </w:r>
      <w:r>
        <w:rPr>
          <w:rFonts w:ascii="Times New Roman" w:hAnsi="Times New Roman"/>
          <w:b w:val="0"/>
          <w:bCs/>
          <w:szCs w:val="24"/>
        </w:rPr>
        <w:t>transplant</w:t>
      </w:r>
      <w:r w:rsidRPr="00117CFD">
        <w:rPr>
          <w:rFonts w:ascii="Times New Roman" w:hAnsi="Times New Roman"/>
          <w:b w:val="0"/>
          <w:bCs/>
          <w:szCs w:val="24"/>
        </w:rPr>
        <w:t xml:space="preserve">.  </w:t>
      </w:r>
    </w:p>
    <w:p w:rsidR="00721325" w:rsidRDefault="00721325" w:rsidP="00721325">
      <w:pPr>
        <w:jc w:val="left"/>
        <w:rPr>
          <w:iCs/>
          <w:spacing w:val="-2"/>
          <w:u w:val="single"/>
        </w:rPr>
      </w:pPr>
    </w:p>
    <w:p w:rsidR="00721325" w:rsidRPr="000460C1" w:rsidRDefault="00721325" w:rsidP="00721325">
      <w:pPr>
        <w:spacing w:after="240"/>
        <w:jc w:val="left"/>
        <w:rPr>
          <w:iCs/>
          <w:spacing w:val="-2"/>
          <w:u w:val="single"/>
        </w:rPr>
      </w:pPr>
      <w:r w:rsidRPr="000460C1">
        <w:rPr>
          <w:iCs/>
          <w:spacing w:val="-2"/>
          <w:u w:val="single"/>
        </w:rPr>
        <w:t xml:space="preserve">Before You </w:t>
      </w:r>
      <w:r>
        <w:rPr>
          <w:iCs/>
          <w:spacing w:val="-2"/>
          <w:u w:val="single"/>
        </w:rPr>
        <w:t>Begin the Study</w:t>
      </w:r>
    </w:p>
    <w:p w:rsidR="00721325" w:rsidRDefault="00721325" w:rsidP="00721325">
      <w:pPr>
        <w:spacing w:after="120"/>
        <w:jc w:val="left"/>
      </w:pPr>
      <w:r w:rsidRPr="000460C1">
        <w:t xml:space="preserve">Before you </w:t>
      </w:r>
      <w:r>
        <w:t>begin</w:t>
      </w:r>
      <w:r w:rsidRPr="000460C1">
        <w:t xml:space="preserve"> the study, </w:t>
      </w:r>
      <w:r>
        <w:t>you will need to have several exams, tests or procedures to find out if you can be in the study. All patients participating in this study need to have a matched donor. These exams, tests or procedures are part of regular cancer care and may be done even if you do not join the study. These include:</w:t>
      </w:r>
    </w:p>
    <w:p w:rsidR="00721325" w:rsidRDefault="00721325" w:rsidP="00721325">
      <w:pPr>
        <w:pStyle w:val="List2"/>
        <w:numPr>
          <w:ilvl w:val="0"/>
          <w:numId w:val="41"/>
        </w:numPr>
        <w:spacing w:before="120"/>
      </w:pPr>
      <w:r>
        <w:t>Medical history</w:t>
      </w:r>
    </w:p>
    <w:p w:rsidR="00721325" w:rsidRPr="00831BDB" w:rsidRDefault="00721325" w:rsidP="00721325">
      <w:pPr>
        <w:pStyle w:val="List2"/>
        <w:numPr>
          <w:ilvl w:val="0"/>
          <w:numId w:val="41"/>
        </w:numPr>
        <w:spacing w:before="120"/>
      </w:pPr>
      <w:r>
        <w:t>P</w:t>
      </w:r>
      <w:r w:rsidRPr="00831BDB">
        <w:t>hysical examination,</w:t>
      </w:r>
      <w:r>
        <w:t xml:space="preserve"> including height and weight</w:t>
      </w:r>
    </w:p>
    <w:p w:rsidR="00721325" w:rsidRDefault="00721325" w:rsidP="00721325">
      <w:pPr>
        <w:numPr>
          <w:ilvl w:val="0"/>
          <w:numId w:val="41"/>
        </w:numPr>
        <w:spacing w:before="120"/>
      </w:pPr>
      <w:r>
        <w:t>Blood and urine tests</w:t>
      </w:r>
    </w:p>
    <w:p w:rsidR="00721325" w:rsidRDefault="00721325" w:rsidP="00721325">
      <w:pPr>
        <w:numPr>
          <w:ilvl w:val="0"/>
          <w:numId w:val="41"/>
        </w:numPr>
        <w:spacing w:before="120"/>
      </w:pPr>
      <w:r>
        <w:t>Heart function tests, including EKG and ejection fraction</w:t>
      </w:r>
    </w:p>
    <w:p w:rsidR="00721325" w:rsidRDefault="00721325" w:rsidP="00721325">
      <w:pPr>
        <w:numPr>
          <w:ilvl w:val="0"/>
          <w:numId w:val="41"/>
        </w:numPr>
        <w:spacing w:before="120"/>
      </w:pPr>
      <w:r>
        <w:t>Lung (pulmonary) function tests</w:t>
      </w:r>
    </w:p>
    <w:p w:rsidR="00721325" w:rsidRPr="00831BDB" w:rsidRDefault="00721325" w:rsidP="00721325">
      <w:pPr>
        <w:numPr>
          <w:ilvl w:val="0"/>
          <w:numId w:val="41"/>
        </w:numPr>
        <w:spacing w:before="120"/>
      </w:pPr>
      <w:r>
        <w:t xml:space="preserve">Tests to evaluate your cancer, including a bone marrow aspirate/biopsy if you have acute leukemia, chronic myelogenous leukemia or myelodysplastic syndrome, and imaging studies if you have lymphoma.  </w:t>
      </w:r>
    </w:p>
    <w:p w:rsidR="00721325" w:rsidRDefault="00721325" w:rsidP="00721325">
      <w:pPr>
        <w:numPr>
          <w:ilvl w:val="0"/>
          <w:numId w:val="41"/>
        </w:numPr>
        <w:spacing w:before="120"/>
      </w:pPr>
      <w:r w:rsidRPr="00831BDB">
        <w:t>Chest X-ray</w:t>
      </w:r>
      <w:r>
        <w:t xml:space="preserve"> or chest CT</w:t>
      </w:r>
    </w:p>
    <w:p w:rsidR="00721325" w:rsidRDefault="00721325" w:rsidP="00721325">
      <w:pPr>
        <w:numPr>
          <w:ilvl w:val="0"/>
          <w:numId w:val="41"/>
        </w:numPr>
        <w:spacing w:before="120"/>
      </w:pPr>
      <w:r>
        <w:t>A pregnancy test if you are a woman able to have children. If you are pregnant, you will not be able to take part in this study.</w:t>
      </w:r>
    </w:p>
    <w:p w:rsidR="00721325" w:rsidRDefault="00721325" w:rsidP="00721325">
      <w:pPr>
        <w:numPr>
          <w:ilvl w:val="0"/>
          <w:numId w:val="41"/>
        </w:numPr>
        <w:spacing w:before="120"/>
      </w:pPr>
      <w:r w:rsidRPr="00CC17E0">
        <w:rPr>
          <w:i/>
        </w:rPr>
        <w:lastRenderedPageBreak/>
        <w:t>Optional</w:t>
      </w:r>
      <w:r>
        <w:t xml:space="preserve"> blood samples for future research (see Section 19: Blood Samples for Future Research).</w:t>
      </w:r>
    </w:p>
    <w:p w:rsidR="00721325" w:rsidRPr="000460C1" w:rsidRDefault="00721325" w:rsidP="00721325">
      <w:pPr>
        <w:jc w:val="left"/>
      </w:pPr>
    </w:p>
    <w:p w:rsidR="00721325" w:rsidRPr="000460C1" w:rsidRDefault="00721325" w:rsidP="00721325">
      <w:pPr>
        <w:keepNext/>
        <w:keepLines/>
        <w:spacing w:after="120"/>
        <w:jc w:val="left"/>
        <w:rPr>
          <w:u w:val="single"/>
        </w:rPr>
      </w:pPr>
      <w:r w:rsidRPr="000460C1">
        <w:rPr>
          <w:u w:val="single"/>
        </w:rPr>
        <w:t>Study Participation</w:t>
      </w:r>
    </w:p>
    <w:p w:rsidR="00721325" w:rsidRPr="000460C1" w:rsidRDefault="00721325" w:rsidP="00721325">
      <w:pPr>
        <w:keepNext/>
        <w:keepLines/>
        <w:jc w:val="left"/>
      </w:pPr>
      <w:r>
        <w:t xml:space="preserve">If you decide to join the study, your </w:t>
      </w:r>
      <w:r w:rsidRPr="000460C1">
        <w:t xml:space="preserve">participation will last for </w:t>
      </w:r>
      <w:r>
        <w:rPr>
          <w:b/>
        </w:rPr>
        <w:t>1 year</w:t>
      </w:r>
      <w:r>
        <w:t xml:space="preserve"> after your transplant. We will ask you to sign this Consent Form and you will get a copy of the signed form to keep.</w:t>
      </w:r>
      <w:r w:rsidRPr="000460C1">
        <w:t xml:space="preserve"> </w:t>
      </w:r>
    </w:p>
    <w:p w:rsidR="00721325" w:rsidRDefault="00721325" w:rsidP="00721325">
      <w:pPr>
        <w:tabs>
          <w:tab w:val="left" w:pos="720"/>
        </w:tabs>
        <w:jc w:val="left"/>
        <w:rPr>
          <w:u w:val="single"/>
        </w:rPr>
      </w:pPr>
    </w:p>
    <w:p w:rsidR="00721325" w:rsidRPr="00163A49" w:rsidRDefault="00721325" w:rsidP="00721325">
      <w:pPr>
        <w:tabs>
          <w:tab w:val="left" w:pos="720"/>
        </w:tabs>
        <w:jc w:val="left"/>
        <w:rPr>
          <w:u w:val="single"/>
        </w:rPr>
      </w:pPr>
      <w:r w:rsidRPr="00163A49">
        <w:rPr>
          <w:u w:val="single"/>
        </w:rPr>
        <w:t>Before the Transplant</w:t>
      </w:r>
    </w:p>
    <w:p w:rsidR="00721325" w:rsidRDefault="00721325" w:rsidP="00721325">
      <w:pPr>
        <w:spacing w:before="120"/>
        <w:jc w:val="left"/>
      </w:pPr>
      <w:r>
        <w:t xml:space="preserve">Before your transplant, your doctor will choose from one of several conditioning regimens.  The conditioning regimen prepares your body for transplant.  It uses treatments such as chemotherapy and radiation to destroy the cancer cells and the cells that make up your immune system.  Your doctor will decide which conditioning regimen you will receive before you are assigned to one of the three (3) treatment groups. </w:t>
      </w:r>
    </w:p>
    <w:p w:rsidR="00721325" w:rsidRPr="000460C1" w:rsidRDefault="00721325" w:rsidP="00721325">
      <w:pPr>
        <w:tabs>
          <w:tab w:val="left" w:pos="720"/>
        </w:tabs>
        <w:jc w:val="left"/>
      </w:pPr>
    </w:p>
    <w:p w:rsidR="00721325" w:rsidRDefault="00721325" w:rsidP="00721325">
      <w:pPr>
        <w:tabs>
          <w:tab w:val="left" w:pos="720"/>
        </w:tabs>
        <w:spacing w:after="120"/>
        <w:jc w:val="left"/>
        <w:rPr>
          <w:spacing w:val="-3"/>
        </w:rPr>
      </w:pPr>
      <w:r>
        <w:rPr>
          <w:iCs/>
          <w:spacing w:val="-3"/>
          <w:u w:val="single"/>
        </w:rPr>
        <w:t xml:space="preserve">Randomization </w:t>
      </w:r>
    </w:p>
    <w:p w:rsidR="00721325" w:rsidRDefault="00721325" w:rsidP="00721325">
      <w:pPr>
        <w:tabs>
          <w:tab w:val="left" w:pos="720"/>
        </w:tabs>
        <w:jc w:val="left"/>
        <w:rPr>
          <w:spacing w:val="-3"/>
        </w:rPr>
      </w:pPr>
      <w:r>
        <w:rPr>
          <w:spacing w:val="-3"/>
        </w:rPr>
        <w:t xml:space="preserve">We will use a computer to randomly assign you to 1 of 3 treatment groups. You will have an equal chance of being placed in 1 of the 3 groups.  </w:t>
      </w:r>
      <w:r>
        <w:t xml:space="preserve">Neither you nor your doctor or study investigator will have any control over which treatment group you will be assigned. </w:t>
      </w:r>
    </w:p>
    <w:p w:rsidR="00721325" w:rsidRDefault="00721325" w:rsidP="00721325">
      <w:pPr>
        <w:tabs>
          <w:tab w:val="left" w:pos="720"/>
        </w:tabs>
        <w:jc w:val="left"/>
        <w:rPr>
          <w:spacing w:val="-3"/>
        </w:rPr>
      </w:pPr>
    </w:p>
    <w:p w:rsidR="00721325" w:rsidRDefault="00721325" w:rsidP="00721325">
      <w:pPr>
        <w:tabs>
          <w:tab w:val="left" w:pos="720"/>
        </w:tabs>
        <w:spacing w:after="120"/>
        <w:jc w:val="left"/>
        <w:rPr>
          <w:spacing w:val="-3"/>
          <w:u w:val="single"/>
        </w:rPr>
      </w:pPr>
      <w:r w:rsidRPr="00F635D7">
        <w:rPr>
          <w:spacing w:val="-3"/>
          <w:u w:val="single"/>
        </w:rPr>
        <w:t>During Your Tr</w:t>
      </w:r>
      <w:r>
        <w:rPr>
          <w:spacing w:val="-3"/>
          <w:u w:val="single"/>
        </w:rPr>
        <w:t>ansplant</w:t>
      </w:r>
    </w:p>
    <w:p w:rsidR="00721325" w:rsidRDefault="00721325" w:rsidP="00721325">
      <w:pPr>
        <w:tabs>
          <w:tab w:val="left" w:pos="720"/>
        </w:tabs>
        <w:spacing w:after="120"/>
        <w:jc w:val="left"/>
        <w:rPr>
          <w:spacing w:val="-3"/>
        </w:rPr>
      </w:pPr>
      <w:r>
        <w:rPr>
          <w:spacing w:val="-3"/>
        </w:rPr>
        <w:t>The treatments that are used to prevent GVHD either start before or after the infusion of stem cells. These treatments are a combination of immune suppressing drugs and a standard component of the transplant.</w:t>
      </w:r>
    </w:p>
    <w:p w:rsidR="00721325" w:rsidRPr="00F635D7" w:rsidRDefault="00721325" w:rsidP="00721325">
      <w:pPr>
        <w:tabs>
          <w:tab w:val="left" w:pos="720"/>
        </w:tabs>
        <w:spacing w:after="120"/>
        <w:jc w:val="left"/>
        <w:rPr>
          <w:spacing w:val="-3"/>
        </w:rPr>
      </w:pPr>
      <w:r>
        <w:rPr>
          <w:spacing w:val="-3"/>
        </w:rPr>
        <w:t xml:space="preserve">The 3 treatment groups being included in this study are outlined below: </w:t>
      </w:r>
    </w:p>
    <w:p w:rsidR="00721325" w:rsidRPr="00355EB9" w:rsidRDefault="00721325" w:rsidP="00721325">
      <w:pPr>
        <w:keepNext/>
        <w:keepLines/>
        <w:tabs>
          <w:tab w:val="left" w:pos="540"/>
        </w:tabs>
        <w:autoSpaceDE w:val="0"/>
        <w:autoSpaceDN w:val="0"/>
        <w:adjustRightInd w:val="0"/>
        <w:spacing w:after="120"/>
        <w:ind w:left="540"/>
        <w:jc w:val="left"/>
        <w:rPr>
          <w:b/>
        </w:rPr>
      </w:pPr>
      <w:r>
        <w:rPr>
          <w:b/>
        </w:rPr>
        <w:t xml:space="preserve">Treatment Group A: </w:t>
      </w:r>
      <w:r w:rsidRPr="00355EB9">
        <w:rPr>
          <w:b/>
        </w:rPr>
        <w:t>Tacrolimus, methotrexate and bortezomib</w:t>
      </w:r>
    </w:p>
    <w:p w:rsidR="00721325" w:rsidRPr="00355EB9" w:rsidRDefault="00721325" w:rsidP="00721325">
      <w:pPr>
        <w:numPr>
          <w:ilvl w:val="0"/>
          <w:numId w:val="28"/>
        </w:numPr>
        <w:tabs>
          <w:tab w:val="clear" w:pos="1080"/>
        </w:tabs>
        <w:spacing w:before="120" w:after="120"/>
        <w:ind w:left="1440" w:hanging="450"/>
        <w:jc w:val="left"/>
        <w:rPr>
          <w:b/>
          <w:bCs/>
        </w:rPr>
      </w:pPr>
      <w:r w:rsidRPr="00F24426">
        <w:rPr>
          <w:kern w:val="28"/>
        </w:rPr>
        <w:t>Tacrolimus</w:t>
      </w:r>
      <w:r>
        <w:rPr>
          <w:kern w:val="28"/>
        </w:rPr>
        <w:t xml:space="preserve"> will be given daily per institutional standards, as a pill by mouth or by intravenous infusion (through your vein), beginning three (3) days before your transplant. </w:t>
      </w:r>
      <w:r>
        <w:rPr>
          <w:bCs/>
        </w:rPr>
        <w:t>The amount of drug given will slowly be decreased over time and eventually stopped.  This process occurs over several months.</w:t>
      </w:r>
    </w:p>
    <w:p w:rsidR="00721325" w:rsidRPr="00355EB9" w:rsidRDefault="00721325" w:rsidP="00721325">
      <w:pPr>
        <w:numPr>
          <w:ilvl w:val="0"/>
          <w:numId w:val="28"/>
        </w:numPr>
        <w:tabs>
          <w:tab w:val="clear" w:pos="1080"/>
        </w:tabs>
        <w:spacing w:before="120" w:after="120"/>
        <w:ind w:left="1440" w:hanging="450"/>
        <w:jc w:val="left"/>
        <w:rPr>
          <w:b/>
          <w:bCs/>
        </w:rPr>
      </w:pPr>
      <w:r w:rsidRPr="002413D4">
        <w:rPr>
          <w:kern w:val="28"/>
        </w:rPr>
        <w:t>Methotrexate</w:t>
      </w:r>
      <w:r>
        <w:rPr>
          <w:kern w:val="28"/>
        </w:rPr>
        <w:t xml:space="preserve"> will be given by intravenous infusion (through your vein) on four (4) different days (1, 3, 6 and 11) after your transplant.</w:t>
      </w:r>
    </w:p>
    <w:p w:rsidR="00721325" w:rsidRPr="00355EB9" w:rsidRDefault="00721325" w:rsidP="00721325">
      <w:pPr>
        <w:numPr>
          <w:ilvl w:val="0"/>
          <w:numId w:val="28"/>
        </w:numPr>
        <w:tabs>
          <w:tab w:val="clear" w:pos="1080"/>
        </w:tabs>
        <w:spacing w:before="120" w:after="120"/>
        <w:ind w:left="1440" w:hanging="450"/>
        <w:jc w:val="left"/>
        <w:rPr>
          <w:b/>
          <w:bCs/>
        </w:rPr>
      </w:pPr>
      <w:r>
        <w:rPr>
          <w:kern w:val="28"/>
        </w:rPr>
        <w:t>Bortezomib will be given by intravenous push (3-5 second shot in your vein) on three (3) different days (1, 4 and 7) after your transplant.</w:t>
      </w:r>
    </w:p>
    <w:p w:rsidR="00721325" w:rsidRPr="00D60145" w:rsidRDefault="00721325" w:rsidP="00721325">
      <w:pPr>
        <w:keepNext/>
        <w:keepLines/>
        <w:autoSpaceDE w:val="0"/>
        <w:autoSpaceDN w:val="0"/>
        <w:adjustRightInd w:val="0"/>
        <w:spacing w:before="240" w:after="120"/>
        <w:ind w:left="540"/>
        <w:jc w:val="left"/>
        <w:rPr>
          <w:b/>
        </w:rPr>
      </w:pPr>
      <w:r>
        <w:rPr>
          <w:b/>
        </w:rPr>
        <w:t xml:space="preserve">Treatment Group B: </w:t>
      </w:r>
      <w:r w:rsidRPr="00D60145">
        <w:rPr>
          <w:b/>
        </w:rPr>
        <w:t>Tacrolimus, methotrexate and maraviroc group</w:t>
      </w:r>
    </w:p>
    <w:p w:rsidR="00721325" w:rsidRPr="00355EB9" w:rsidRDefault="00721325" w:rsidP="00721325">
      <w:pPr>
        <w:numPr>
          <w:ilvl w:val="1"/>
          <w:numId w:val="29"/>
        </w:numPr>
        <w:spacing w:before="120" w:after="120"/>
        <w:ind w:left="1440"/>
        <w:jc w:val="left"/>
        <w:rPr>
          <w:b/>
          <w:bCs/>
        </w:rPr>
      </w:pPr>
      <w:r w:rsidRPr="00F24426">
        <w:rPr>
          <w:kern w:val="28"/>
        </w:rPr>
        <w:t>Tacrolimus</w:t>
      </w:r>
      <w:r>
        <w:rPr>
          <w:kern w:val="28"/>
        </w:rPr>
        <w:t xml:space="preserve"> will be given daily per institutional standards, as a pill by mouth or by intravenous infusion (through your vein), beginning three (3) days before your transplant. </w:t>
      </w:r>
      <w:r>
        <w:rPr>
          <w:bCs/>
        </w:rPr>
        <w:t>The amount of drug given will slowly be decreased over time and eventually stopped.  This process occurs over several months.</w:t>
      </w:r>
    </w:p>
    <w:p w:rsidR="00721325" w:rsidRPr="00355EB9" w:rsidRDefault="00721325" w:rsidP="00721325">
      <w:pPr>
        <w:numPr>
          <w:ilvl w:val="1"/>
          <w:numId w:val="29"/>
        </w:numPr>
        <w:spacing w:before="120" w:after="120"/>
        <w:ind w:left="1440"/>
        <w:jc w:val="left"/>
        <w:rPr>
          <w:b/>
          <w:bCs/>
        </w:rPr>
      </w:pPr>
      <w:r w:rsidRPr="002413D4">
        <w:rPr>
          <w:kern w:val="28"/>
        </w:rPr>
        <w:t>Methotrexate</w:t>
      </w:r>
      <w:r>
        <w:rPr>
          <w:kern w:val="28"/>
        </w:rPr>
        <w:t xml:space="preserve"> will be given by intravenous infusion (through your vein) on four (4) different days (1, 3, 6 and 11) after your transplant.</w:t>
      </w:r>
    </w:p>
    <w:p w:rsidR="00721325" w:rsidRPr="0003454B" w:rsidRDefault="00721325" w:rsidP="00721325">
      <w:pPr>
        <w:numPr>
          <w:ilvl w:val="1"/>
          <w:numId w:val="29"/>
        </w:numPr>
        <w:spacing w:before="120" w:after="120"/>
        <w:ind w:left="1440"/>
        <w:jc w:val="left"/>
        <w:rPr>
          <w:b/>
          <w:bCs/>
        </w:rPr>
      </w:pPr>
      <w:r>
        <w:lastRenderedPageBreak/>
        <w:t>Maraviroc will be given as a pill by mouth twice a day, beginning three (3) days before your transplant and will continue for 30 days after your transplant</w:t>
      </w:r>
      <w:r>
        <w:rPr>
          <w:kern w:val="28"/>
        </w:rPr>
        <w:t>.</w:t>
      </w:r>
    </w:p>
    <w:p w:rsidR="00721325" w:rsidRPr="00D60145" w:rsidRDefault="00721325" w:rsidP="00721325">
      <w:pPr>
        <w:keepNext/>
        <w:keepLines/>
        <w:autoSpaceDE w:val="0"/>
        <w:autoSpaceDN w:val="0"/>
        <w:adjustRightInd w:val="0"/>
        <w:spacing w:before="240" w:after="120"/>
        <w:ind w:left="540"/>
        <w:jc w:val="left"/>
        <w:rPr>
          <w:b/>
        </w:rPr>
      </w:pPr>
      <w:r>
        <w:rPr>
          <w:b/>
        </w:rPr>
        <w:t xml:space="preserve">Treatment Group C: </w:t>
      </w:r>
      <w:r w:rsidRPr="00D60145">
        <w:rPr>
          <w:b/>
        </w:rPr>
        <w:t>Tacrolimus, mycophenolate mofetil and cyclophosphamide group</w:t>
      </w:r>
    </w:p>
    <w:p w:rsidR="00721325" w:rsidRPr="00355EB9" w:rsidRDefault="00721325" w:rsidP="00721325">
      <w:pPr>
        <w:numPr>
          <w:ilvl w:val="1"/>
          <w:numId w:val="29"/>
        </w:numPr>
        <w:spacing w:before="120" w:after="120"/>
        <w:ind w:left="1440"/>
        <w:jc w:val="left"/>
        <w:rPr>
          <w:b/>
          <w:bCs/>
        </w:rPr>
      </w:pPr>
      <w:r w:rsidRPr="00F24426">
        <w:rPr>
          <w:kern w:val="28"/>
        </w:rPr>
        <w:t>Tacrolimus</w:t>
      </w:r>
      <w:r>
        <w:rPr>
          <w:kern w:val="28"/>
        </w:rPr>
        <w:t xml:space="preserve"> will be given daily per institutional standards, as a pill by mouth or by intravenous infusion (through your vein), beginning on day five (5) after your transplant. </w:t>
      </w:r>
      <w:r>
        <w:rPr>
          <w:bCs/>
        </w:rPr>
        <w:t>The amount of drug given will slowly be decreased over time and eventually stopped.  This process occurs over several months.</w:t>
      </w:r>
    </w:p>
    <w:p w:rsidR="00721325" w:rsidRPr="00BA575C" w:rsidRDefault="00721325" w:rsidP="00721325">
      <w:pPr>
        <w:numPr>
          <w:ilvl w:val="1"/>
          <w:numId w:val="29"/>
        </w:numPr>
        <w:spacing w:before="120" w:after="120"/>
        <w:ind w:left="1440"/>
        <w:jc w:val="left"/>
        <w:rPr>
          <w:b/>
          <w:bCs/>
        </w:rPr>
      </w:pPr>
      <w:r>
        <w:rPr>
          <w:kern w:val="28"/>
        </w:rPr>
        <w:t>Mycophenolate mofetil will be given daily by intravenous infusion (through your vein) or as a pill by mouth three times a day, beginning on Day 5 after your transplant, and will continue for 30 days. Your doctor may decide to continue this drug if active GVHD is present.</w:t>
      </w:r>
    </w:p>
    <w:p w:rsidR="00721325" w:rsidRPr="003F6BEB" w:rsidRDefault="00721325" w:rsidP="00721325">
      <w:pPr>
        <w:numPr>
          <w:ilvl w:val="0"/>
          <w:numId w:val="30"/>
        </w:numPr>
        <w:autoSpaceDE w:val="0"/>
        <w:autoSpaceDN w:val="0"/>
        <w:adjustRightInd w:val="0"/>
        <w:spacing w:before="120" w:after="120"/>
        <w:ind w:left="1440"/>
        <w:jc w:val="left"/>
      </w:pPr>
      <w:r>
        <w:rPr>
          <w:kern w:val="28"/>
        </w:rPr>
        <w:t xml:space="preserve">Cyclophosphamide </w:t>
      </w:r>
      <w:r>
        <w:t>will be given by intravenous infusion (through your vein), over 1-2 hours, on Day 3 and Day 4 after your transplant.</w:t>
      </w:r>
    </w:p>
    <w:p w:rsidR="00721325" w:rsidRDefault="00721325" w:rsidP="00721325">
      <w:pPr>
        <w:rPr>
          <w:snapToGrid w:val="0"/>
        </w:rPr>
      </w:pPr>
    </w:p>
    <w:p w:rsidR="00721325" w:rsidRPr="003F6BEB" w:rsidRDefault="00721325" w:rsidP="00721325">
      <w:pPr>
        <w:pStyle w:val="ListParagraph"/>
        <w:ind w:left="0"/>
        <w:jc w:val="left"/>
        <w:rPr>
          <w:bCs/>
          <w:iCs/>
          <w:snapToGrid w:val="0"/>
          <w:u w:val="single"/>
        </w:rPr>
      </w:pPr>
      <w:r>
        <w:rPr>
          <w:bCs/>
          <w:iCs/>
          <w:snapToGrid w:val="0"/>
          <w:u w:val="single"/>
        </w:rPr>
        <w:t>Peripheral Blood Stem Cell Transplant</w:t>
      </w:r>
    </w:p>
    <w:p w:rsidR="00721325" w:rsidRDefault="00721325" w:rsidP="00721325">
      <w:pPr>
        <w:jc w:val="left"/>
      </w:pPr>
      <w:r>
        <w:t xml:space="preserve">On your transplant day, the stem cells will be given to you through your catheter, like a blood transfusion. </w:t>
      </w:r>
      <w:r w:rsidRPr="000460C1">
        <w:t xml:space="preserve">The cells will travel to your bone marrow where they will start to make healthy, new blood cells after several weeks. </w:t>
      </w:r>
    </w:p>
    <w:p w:rsidR="00721325" w:rsidRDefault="00721325" w:rsidP="00721325">
      <w:pPr>
        <w:jc w:val="left"/>
      </w:pPr>
    </w:p>
    <w:p w:rsidR="00721325" w:rsidRPr="00CA0884" w:rsidRDefault="00721325" w:rsidP="00721325">
      <w:pPr>
        <w:jc w:val="left"/>
        <w:rPr>
          <w:u w:val="single"/>
        </w:rPr>
      </w:pPr>
      <w:r>
        <w:rPr>
          <w:u w:val="single"/>
        </w:rPr>
        <w:t xml:space="preserve">Health Evaluations </w:t>
      </w:r>
      <w:r w:rsidRPr="00CA0884">
        <w:rPr>
          <w:u w:val="single"/>
        </w:rPr>
        <w:t>After the Transplant</w:t>
      </w:r>
    </w:p>
    <w:p w:rsidR="00721325" w:rsidRDefault="00721325" w:rsidP="00721325">
      <w:pPr>
        <w:spacing w:after="120"/>
        <w:jc w:val="left"/>
      </w:pPr>
      <w:r>
        <w:t xml:space="preserve">We will test (evaluate) your health during the study. These tests and how often they are scheduled are standard care for patients receiving an allogeneic transplant. They would be done even if you were not part of this study. You will be watched closely for any signs and symptoms of GVHD. </w:t>
      </w:r>
    </w:p>
    <w:p w:rsidR="00721325" w:rsidRDefault="00721325" w:rsidP="00721325">
      <w:pPr>
        <w:numPr>
          <w:ilvl w:val="2"/>
          <w:numId w:val="40"/>
        </w:numPr>
        <w:spacing w:after="120"/>
        <w:ind w:left="720"/>
        <w:jc w:val="left"/>
      </w:pPr>
      <w:r>
        <w:t>Physical exam to assess toxicities, and infections weekly until Day 63 and then at Days 100, 120, 150, 180, 270 and 365.</w:t>
      </w:r>
    </w:p>
    <w:p w:rsidR="00721325" w:rsidRDefault="00721325" w:rsidP="00721325">
      <w:pPr>
        <w:numPr>
          <w:ilvl w:val="2"/>
          <w:numId w:val="40"/>
        </w:numPr>
        <w:spacing w:after="120"/>
        <w:ind w:left="720"/>
        <w:jc w:val="left"/>
      </w:pPr>
      <w:r>
        <w:t>Physical exam to assess GVHD weekly starting Day 7 until Day 63 and then at Days 100, 120, 150, 180, 270 and 365.</w:t>
      </w:r>
    </w:p>
    <w:p w:rsidR="00721325" w:rsidRDefault="00721325" w:rsidP="00721325">
      <w:pPr>
        <w:numPr>
          <w:ilvl w:val="2"/>
          <w:numId w:val="40"/>
        </w:numPr>
        <w:spacing w:after="120"/>
        <w:ind w:left="720"/>
        <w:jc w:val="left"/>
      </w:pPr>
      <w:r>
        <w:t>Routine blood tests (cell counts, liver and kidney function) weekly until Day 63 and then at Days 100, 180, 270 and 365.</w:t>
      </w:r>
    </w:p>
    <w:p w:rsidR="00721325" w:rsidRDefault="00721325" w:rsidP="00721325">
      <w:pPr>
        <w:numPr>
          <w:ilvl w:val="2"/>
          <w:numId w:val="40"/>
        </w:numPr>
        <w:spacing w:after="120"/>
        <w:ind w:left="720"/>
        <w:jc w:val="left"/>
      </w:pPr>
      <w:r>
        <w:t xml:space="preserve">Blood or bone marrow tests to find the amount of donor cells in your body on Days 28 and 100. This is also called </w:t>
      </w:r>
      <w:r w:rsidRPr="00B659BB">
        <w:rPr>
          <w:i/>
        </w:rPr>
        <w:t xml:space="preserve">chimerism. </w:t>
      </w:r>
    </w:p>
    <w:p w:rsidR="00721325" w:rsidRDefault="00721325" w:rsidP="00721325">
      <w:pPr>
        <w:numPr>
          <w:ilvl w:val="2"/>
          <w:numId w:val="40"/>
        </w:numPr>
        <w:spacing w:after="120"/>
        <w:ind w:left="720"/>
        <w:jc w:val="left"/>
      </w:pPr>
      <w:r>
        <w:t>Disease evaluation tests to see how much cancer you have after treatment on Days 100, 180 and 365.</w:t>
      </w:r>
    </w:p>
    <w:p w:rsidR="00721325" w:rsidRDefault="00721325" w:rsidP="00721325">
      <w:pPr>
        <w:numPr>
          <w:ilvl w:val="2"/>
          <w:numId w:val="40"/>
        </w:numPr>
        <w:spacing w:after="120"/>
        <w:ind w:left="720"/>
        <w:jc w:val="left"/>
      </w:pPr>
      <w:r>
        <w:t>Lung (pulmonary) function tests on Day 365.</w:t>
      </w:r>
    </w:p>
    <w:p w:rsidR="00721325" w:rsidRDefault="00721325" w:rsidP="00721325">
      <w:pPr>
        <w:numPr>
          <w:ilvl w:val="2"/>
          <w:numId w:val="40"/>
        </w:numPr>
        <w:spacing w:after="120"/>
        <w:ind w:left="720"/>
        <w:jc w:val="left"/>
      </w:pPr>
      <w:r w:rsidRPr="00D05A1A">
        <w:rPr>
          <w:i/>
        </w:rPr>
        <w:t>Optional</w:t>
      </w:r>
      <w:r>
        <w:t xml:space="preserve"> blood samples for future research on Days 35, 100, 180 and 365 (see Section 19: Blood Samples for Future Research).</w:t>
      </w:r>
    </w:p>
    <w:p w:rsidR="00721325" w:rsidRPr="000460C1" w:rsidRDefault="00721325" w:rsidP="00721325">
      <w:pPr>
        <w:tabs>
          <w:tab w:val="left" w:pos="720"/>
        </w:tabs>
        <w:jc w:val="left"/>
        <w:rPr>
          <w:b/>
        </w:rPr>
      </w:pPr>
    </w:p>
    <w:p w:rsidR="00721325" w:rsidRPr="003379E4" w:rsidRDefault="00721325" w:rsidP="00721325">
      <w:pPr>
        <w:numPr>
          <w:ilvl w:val="0"/>
          <w:numId w:val="20"/>
        </w:numPr>
        <w:spacing w:after="120"/>
        <w:jc w:val="left"/>
        <w:rPr>
          <w:b/>
          <w:bCs/>
          <w:sz w:val="28"/>
          <w:szCs w:val="28"/>
        </w:rPr>
      </w:pPr>
      <w:r w:rsidRPr="003379E4">
        <w:rPr>
          <w:b/>
          <w:bCs/>
          <w:sz w:val="28"/>
          <w:szCs w:val="28"/>
        </w:rPr>
        <w:lastRenderedPageBreak/>
        <w:t>Risks and Discomforts</w:t>
      </w:r>
    </w:p>
    <w:p w:rsidR="00721325" w:rsidRDefault="00721325" w:rsidP="00721325">
      <w:pPr>
        <w:spacing w:after="240"/>
        <w:jc w:val="left"/>
      </w:pPr>
      <w:r>
        <w:t xml:space="preserve">You will have side effects while on the study.  Side effects can range from mild to serious. </w:t>
      </w:r>
    </w:p>
    <w:p w:rsidR="00721325" w:rsidRPr="000460C1" w:rsidRDefault="00721325" w:rsidP="00721325">
      <w:pPr>
        <w:spacing w:after="240"/>
        <w:jc w:val="left"/>
      </w:pPr>
      <w:r>
        <w:t xml:space="preserve">The risks and discomforts of participating in this study will be similar to what you may have with stem cell transplant if you do not participate in this study, but you might do better or worse than on standard transplant treatment.  </w:t>
      </w:r>
      <w:r w:rsidRPr="000460C1">
        <w:t xml:space="preserve">Your health care team </w:t>
      </w:r>
      <w:r>
        <w:t>may</w:t>
      </w:r>
      <w:r w:rsidRPr="000460C1">
        <w:t xml:space="preserve"> give you medicines to help </w:t>
      </w:r>
      <w:r>
        <w:t>lessen</w:t>
      </w:r>
      <w:r w:rsidRPr="000460C1">
        <w:t xml:space="preserve"> side effects</w:t>
      </w:r>
      <w:r>
        <w:t xml:space="preserve"> such as feeling sick to your stomach (nausea). </w:t>
      </w:r>
      <w:r w:rsidRPr="000460C1">
        <w:t xml:space="preserve"> In some cases, side effects can be long lasting or may never go away. </w:t>
      </w:r>
    </w:p>
    <w:p w:rsidR="00721325" w:rsidRPr="000A7C5F" w:rsidRDefault="00721325" w:rsidP="00721325">
      <w:pPr>
        <w:spacing w:before="120" w:after="120"/>
        <w:jc w:val="left"/>
        <w:rPr>
          <w:u w:val="single"/>
        </w:rPr>
      </w:pPr>
      <w:r w:rsidRPr="00A67447">
        <w:rPr>
          <w:u w:val="single"/>
        </w:rPr>
        <w:t>Risks</w:t>
      </w:r>
      <w:r w:rsidRPr="000A7C5F">
        <w:rPr>
          <w:u w:val="single"/>
        </w:rPr>
        <w:t xml:space="preserve"> </w:t>
      </w:r>
      <w:r>
        <w:rPr>
          <w:u w:val="single"/>
        </w:rPr>
        <w:t>and Toxicities</w:t>
      </w:r>
      <w:r w:rsidRPr="00A67447">
        <w:rPr>
          <w:u w:val="single"/>
        </w:rPr>
        <w:t xml:space="preserve"> Related to Medications </w:t>
      </w:r>
    </w:p>
    <w:p w:rsidR="00721325" w:rsidRDefault="00721325" w:rsidP="00721325">
      <w:pPr>
        <w:spacing w:before="120" w:after="120"/>
        <w:jc w:val="left"/>
      </w:pPr>
      <w:r>
        <w:t xml:space="preserve">All immune suppressive drugs, except for bortezomib and maraviroc, are commonly used in allogeneic hematopoietic cell transplantation. </w:t>
      </w:r>
    </w:p>
    <w:p w:rsidR="00721325" w:rsidRDefault="00721325" w:rsidP="00721325">
      <w:pPr>
        <w:spacing w:before="120" w:after="120"/>
        <w:jc w:val="left"/>
      </w:pPr>
    </w:p>
    <w:p w:rsidR="00721325" w:rsidRDefault="00721325" w:rsidP="00721325">
      <w:pPr>
        <w:rPr>
          <w:b/>
        </w:rPr>
      </w:pPr>
      <w:r>
        <w:rPr>
          <w:b/>
        </w:rPr>
        <w:t xml:space="preserve">Table 1- Risks and Side Effects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8"/>
        <w:gridCol w:w="7560"/>
      </w:tblGrid>
      <w:tr w:rsidR="00721325" w:rsidRPr="00FA0D90" w:rsidTr="00383AD1">
        <w:trPr>
          <w:trHeight w:val="76"/>
        </w:trPr>
        <w:tc>
          <w:tcPr>
            <w:tcW w:w="1998" w:type="dxa"/>
            <w:vAlign w:val="center"/>
          </w:tcPr>
          <w:p w:rsidR="00721325" w:rsidRDefault="00721325" w:rsidP="00383AD1">
            <w:pPr>
              <w:pStyle w:val="FINALFRM"/>
              <w:keepNext/>
              <w:keepLines/>
              <w:rPr>
                <w:sz w:val="24"/>
                <w:szCs w:val="24"/>
              </w:rPr>
            </w:pPr>
            <w:r w:rsidRPr="00FA0D90">
              <w:rPr>
                <w:b/>
                <w:sz w:val="24"/>
                <w:szCs w:val="24"/>
              </w:rPr>
              <w:t>Likely</w:t>
            </w:r>
          </w:p>
        </w:tc>
        <w:tc>
          <w:tcPr>
            <w:tcW w:w="7560" w:type="dxa"/>
          </w:tcPr>
          <w:p w:rsidR="00721325" w:rsidRDefault="00721325" w:rsidP="00383AD1">
            <w:pPr>
              <w:pStyle w:val="FINALFRM"/>
              <w:keepNext/>
              <w:keepLines/>
              <w:spacing w:before="120" w:after="120"/>
              <w:rPr>
                <w:sz w:val="24"/>
                <w:szCs w:val="24"/>
              </w:rPr>
            </w:pPr>
            <w:r w:rsidRPr="00FA0D90">
              <w:rPr>
                <w:sz w:val="24"/>
                <w:szCs w:val="24"/>
              </w:rPr>
              <w:t>What it means: This type of side effect is expected to occur in more than 20% of patients. This means that 21 or more patients out of 100 might get this side effect.</w:t>
            </w:r>
          </w:p>
        </w:tc>
      </w:tr>
      <w:tr w:rsidR="00721325" w:rsidRPr="00FA0D90" w:rsidTr="00383AD1">
        <w:trPr>
          <w:trHeight w:val="76"/>
        </w:trPr>
        <w:tc>
          <w:tcPr>
            <w:tcW w:w="1998" w:type="dxa"/>
            <w:vAlign w:val="center"/>
          </w:tcPr>
          <w:p w:rsidR="00721325" w:rsidRDefault="00721325" w:rsidP="00383AD1">
            <w:pPr>
              <w:pStyle w:val="FINALFRM"/>
              <w:keepNext/>
              <w:keepLines/>
              <w:rPr>
                <w:sz w:val="24"/>
                <w:szCs w:val="24"/>
              </w:rPr>
            </w:pPr>
            <w:r w:rsidRPr="00FA0D90">
              <w:rPr>
                <w:b/>
                <w:sz w:val="24"/>
                <w:szCs w:val="24"/>
              </w:rPr>
              <w:t>Less Likel</w:t>
            </w:r>
            <w:r>
              <w:rPr>
                <w:b/>
                <w:sz w:val="24"/>
                <w:szCs w:val="24"/>
              </w:rPr>
              <w:t>y</w:t>
            </w:r>
          </w:p>
        </w:tc>
        <w:tc>
          <w:tcPr>
            <w:tcW w:w="7560" w:type="dxa"/>
          </w:tcPr>
          <w:p w:rsidR="00721325" w:rsidRDefault="00721325" w:rsidP="00383AD1">
            <w:pPr>
              <w:pStyle w:val="FINALFRM"/>
              <w:keepNext/>
              <w:keepLines/>
              <w:spacing w:before="120" w:after="120"/>
              <w:rPr>
                <w:sz w:val="24"/>
                <w:szCs w:val="24"/>
              </w:rPr>
            </w:pPr>
            <w:r w:rsidRPr="00FA0D90">
              <w:rPr>
                <w:sz w:val="24"/>
                <w:szCs w:val="24"/>
              </w:rPr>
              <w:t>What it means: This type of side effect is expected to occur in 20% of patients or fewer. This means that 20 patients or fewer out of 100 might get this side effect.</w:t>
            </w:r>
          </w:p>
        </w:tc>
      </w:tr>
      <w:tr w:rsidR="00721325" w:rsidRPr="00FA0D90" w:rsidTr="00383AD1">
        <w:trPr>
          <w:trHeight w:val="97"/>
        </w:trPr>
        <w:tc>
          <w:tcPr>
            <w:tcW w:w="1998" w:type="dxa"/>
            <w:vAlign w:val="center"/>
          </w:tcPr>
          <w:p w:rsidR="00721325" w:rsidRDefault="00721325" w:rsidP="00383AD1">
            <w:pPr>
              <w:pStyle w:val="FINALFRM"/>
              <w:keepNext/>
              <w:keepLines/>
              <w:rPr>
                <w:sz w:val="24"/>
                <w:szCs w:val="24"/>
              </w:rPr>
            </w:pPr>
            <w:r w:rsidRPr="00FA0D90">
              <w:rPr>
                <w:b/>
                <w:sz w:val="24"/>
                <w:szCs w:val="24"/>
              </w:rPr>
              <w:t>Rare</w:t>
            </w:r>
            <w:r>
              <w:rPr>
                <w:b/>
                <w:sz w:val="24"/>
                <w:szCs w:val="24"/>
              </w:rPr>
              <w:t>, but Serious</w:t>
            </w:r>
          </w:p>
        </w:tc>
        <w:tc>
          <w:tcPr>
            <w:tcW w:w="7560" w:type="dxa"/>
          </w:tcPr>
          <w:p w:rsidR="00721325" w:rsidRDefault="00721325" w:rsidP="00383AD1">
            <w:pPr>
              <w:pStyle w:val="FINALFRM"/>
              <w:keepNext/>
              <w:keepLines/>
              <w:spacing w:before="120" w:after="120"/>
              <w:rPr>
                <w:sz w:val="24"/>
                <w:szCs w:val="24"/>
              </w:rPr>
            </w:pPr>
            <w:r w:rsidRPr="00FA0D90">
              <w:rPr>
                <w:sz w:val="24"/>
                <w:szCs w:val="24"/>
              </w:rPr>
              <w:t>What it means: This type of side effect does not occur very often – in fewer than 2% of patients – but is serious when it occurs. This means that 1 or 2 patients (or fewer) out of 100 might get this side effect.</w:t>
            </w:r>
          </w:p>
        </w:tc>
      </w:tr>
    </w:tbl>
    <w:p w:rsidR="00721325" w:rsidRDefault="00721325" w:rsidP="00721325">
      <w:pPr>
        <w:rPr>
          <w:b/>
        </w:rPr>
      </w:pPr>
    </w:p>
    <w:p w:rsidR="00721325" w:rsidRDefault="00721325" w:rsidP="00721325">
      <w:pPr>
        <w:jc w:val="left"/>
        <w:rPr>
          <w:b/>
        </w:rPr>
      </w:pPr>
      <w:r w:rsidRPr="00520641">
        <w:rPr>
          <w:b/>
        </w:rPr>
        <w:t xml:space="preserve">Bortezomib </w:t>
      </w:r>
      <w:r>
        <w:rPr>
          <w:b/>
        </w:rPr>
        <w:t>(Velcade</w:t>
      </w:r>
      <w:r w:rsidRPr="0041334D">
        <w:rPr>
          <w:b/>
          <w:vertAlign w:val="superscript"/>
        </w:rPr>
        <w:t>®</w:t>
      </w:r>
      <w:r>
        <w:rPr>
          <w:b/>
        </w:rPr>
        <w:t>)</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3330"/>
        <w:gridCol w:w="3390"/>
      </w:tblGrid>
      <w:tr w:rsidR="00721325" w:rsidRPr="0041334D" w:rsidTr="00383AD1">
        <w:trPr>
          <w:trHeight w:val="350"/>
          <w:tblHeader/>
        </w:trPr>
        <w:tc>
          <w:tcPr>
            <w:tcW w:w="2880" w:type="dxa"/>
            <w:shd w:val="clear" w:color="auto" w:fill="E6E6E6"/>
          </w:tcPr>
          <w:p w:rsidR="00721325" w:rsidRPr="00C50790" w:rsidRDefault="00721325" w:rsidP="00383AD1">
            <w:pPr>
              <w:pStyle w:val="ColorfulList-Accent11"/>
              <w:spacing w:after="120"/>
              <w:ind w:left="0"/>
              <w:contextualSpacing w:val="0"/>
              <w:jc w:val="left"/>
              <w:rPr>
                <w:rFonts w:ascii="Times New Roman" w:hAnsi="Times New Roman"/>
                <w:sz w:val="24"/>
                <w:szCs w:val="24"/>
                <w:u w:val="single"/>
              </w:rPr>
            </w:pPr>
            <w:r w:rsidRPr="00C50790">
              <w:rPr>
                <w:rFonts w:ascii="Times New Roman" w:hAnsi="Times New Roman"/>
                <w:b/>
                <w:sz w:val="24"/>
                <w:szCs w:val="24"/>
              </w:rPr>
              <w:t>Likely</w:t>
            </w:r>
          </w:p>
        </w:tc>
        <w:tc>
          <w:tcPr>
            <w:tcW w:w="3330" w:type="dxa"/>
            <w:shd w:val="clear" w:color="auto" w:fill="E6E6E6"/>
          </w:tcPr>
          <w:p w:rsidR="00721325" w:rsidRPr="00C50790" w:rsidRDefault="00721325" w:rsidP="00383AD1">
            <w:pPr>
              <w:pStyle w:val="ColorfulList-Accent11"/>
              <w:spacing w:after="120"/>
              <w:ind w:left="0"/>
              <w:contextualSpacing w:val="0"/>
              <w:jc w:val="left"/>
              <w:rPr>
                <w:rFonts w:ascii="Times New Roman" w:hAnsi="Times New Roman"/>
                <w:sz w:val="24"/>
                <w:szCs w:val="24"/>
                <w:u w:val="single"/>
              </w:rPr>
            </w:pPr>
            <w:r w:rsidRPr="00C50790">
              <w:rPr>
                <w:rFonts w:ascii="Times New Roman" w:hAnsi="Times New Roman"/>
                <w:b/>
                <w:sz w:val="24"/>
                <w:szCs w:val="24"/>
              </w:rPr>
              <w:t>Less Likely</w:t>
            </w:r>
          </w:p>
        </w:tc>
        <w:tc>
          <w:tcPr>
            <w:tcW w:w="3390" w:type="dxa"/>
            <w:shd w:val="clear" w:color="auto" w:fill="E6E6E6"/>
          </w:tcPr>
          <w:p w:rsidR="00721325" w:rsidRPr="00C50790" w:rsidRDefault="00721325" w:rsidP="00383AD1">
            <w:pPr>
              <w:pStyle w:val="ColorfulList-Accent11"/>
              <w:spacing w:after="120"/>
              <w:ind w:left="0"/>
              <w:contextualSpacing w:val="0"/>
              <w:jc w:val="left"/>
              <w:rPr>
                <w:rFonts w:ascii="Times New Roman" w:hAnsi="Times New Roman"/>
                <w:sz w:val="24"/>
                <w:szCs w:val="24"/>
                <w:u w:val="single"/>
              </w:rPr>
            </w:pPr>
            <w:r w:rsidRPr="00C50790">
              <w:rPr>
                <w:rFonts w:ascii="Times New Roman" w:hAnsi="Times New Roman"/>
                <w:b/>
                <w:sz w:val="24"/>
                <w:szCs w:val="24"/>
              </w:rPr>
              <w:t>Rare, but Serious</w:t>
            </w:r>
          </w:p>
        </w:tc>
      </w:tr>
      <w:tr w:rsidR="00721325" w:rsidRPr="0041334D" w:rsidTr="00383AD1">
        <w:tc>
          <w:tcPr>
            <w:tcW w:w="2880" w:type="dxa"/>
          </w:tcPr>
          <w:p w:rsidR="00721325" w:rsidRPr="00D92D41" w:rsidRDefault="00721325" w:rsidP="00721325">
            <w:pPr>
              <w:numPr>
                <w:ilvl w:val="1"/>
                <w:numId w:val="35"/>
              </w:numPr>
              <w:tabs>
                <w:tab w:val="clear" w:pos="1440"/>
                <w:tab w:val="num" w:pos="270"/>
              </w:tabs>
              <w:ind w:left="270" w:hanging="180"/>
              <w:jc w:val="left"/>
              <w:outlineLvl w:val="0"/>
              <w:rPr>
                <w:b/>
                <w:u w:val="single"/>
              </w:rPr>
            </w:pPr>
            <w:r w:rsidRPr="00D92D41">
              <w:t>Anemia</w:t>
            </w:r>
          </w:p>
          <w:p w:rsidR="00721325" w:rsidRPr="00D92D41" w:rsidRDefault="00721325" w:rsidP="00721325">
            <w:pPr>
              <w:numPr>
                <w:ilvl w:val="1"/>
                <w:numId w:val="35"/>
              </w:numPr>
              <w:tabs>
                <w:tab w:val="clear" w:pos="1440"/>
                <w:tab w:val="num" w:pos="270"/>
              </w:tabs>
              <w:ind w:left="270" w:hanging="180"/>
              <w:jc w:val="left"/>
              <w:outlineLvl w:val="0"/>
              <w:rPr>
                <w:b/>
                <w:u w:val="single"/>
              </w:rPr>
            </w:pPr>
            <w:r w:rsidRPr="00D92D41">
              <w:t>Decreased platelet count with increased risk of bleeding</w:t>
            </w:r>
          </w:p>
          <w:p w:rsidR="00721325" w:rsidRPr="00197CDB" w:rsidRDefault="00721325" w:rsidP="00721325">
            <w:pPr>
              <w:numPr>
                <w:ilvl w:val="1"/>
                <w:numId w:val="35"/>
              </w:numPr>
              <w:tabs>
                <w:tab w:val="clear" w:pos="1440"/>
                <w:tab w:val="num" w:pos="270"/>
              </w:tabs>
              <w:ind w:left="270" w:hanging="180"/>
              <w:jc w:val="left"/>
              <w:outlineLvl w:val="0"/>
              <w:rPr>
                <w:b/>
                <w:u w:val="single"/>
              </w:rPr>
            </w:pPr>
            <w:r w:rsidRPr="00197CDB">
              <w:t>Feeling weak, tired and generally uncomfortable</w:t>
            </w:r>
          </w:p>
          <w:p w:rsidR="00721325" w:rsidRPr="0041334D" w:rsidRDefault="00721325" w:rsidP="00721325">
            <w:pPr>
              <w:numPr>
                <w:ilvl w:val="1"/>
                <w:numId w:val="35"/>
              </w:numPr>
              <w:tabs>
                <w:tab w:val="clear" w:pos="1440"/>
                <w:tab w:val="num" w:pos="270"/>
              </w:tabs>
              <w:ind w:left="270" w:hanging="180"/>
              <w:jc w:val="left"/>
              <w:outlineLvl w:val="0"/>
              <w:rPr>
                <w:b/>
                <w:u w:val="single"/>
              </w:rPr>
            </w:pPr>
            <w:r w:rsidRPr="0041334D">
              <w:t>Fever</w:t>
            </w:r>
            <w:r>
              <w:t>, with shaking chills</w:t>
            </w:r>
          </w:p>
          <w:p w:rsidR="00721325" w:rsidRPr="001E7876" w:rsidRDefault="00721325" w:rsidP="00721325">
            <w:pPr>
              <w:numPr>
                <w:ilvl w:val="1"/>
                <w:numId w:val="35"/>
              </w:numPr>
              <w:tabs>
                <w:tab w:val="clear" w:pos="1440"/>
                <w:tab w:val="num" w:pos="270"/>
              </w:tabs>
              <w:ind w:left="270" w:hanging="180"/>
              <w:jc w:val="left"/>
              <w:outlineLvl w:val="0"/>
              <w:rPr>
                <w:u w:val="single"/>
              </w:rPr>
            </w:pPr>
            <w:r w:rsidRPr="001E7876">
              <w:t>Anorexia</w:t>
            </w:r>
            <w:r>
              <w:t xml:space="preserve"> – loss of appetite</w:t>
            </w:r>
          </w:p>
          <w:p w:rsidR="00721325" w:rsidRPr="001E7876" w:rsidRDefault="00721325" w:rsidP="00721325">
            <w:pPr>
              <w:numPr>
                <w:ilvl w:val="1"/>
                <w:numId w:val="35"/>
              </w:numPr>
              <w:tabs>
                <w:tab w:val="clear" w:pos="1440"/>
                <w:tab w:val="num" w:pos="270"/>
              </w:tabs>
              <w:ind w:left="270" w:hanging="180"/>
              <w:jc w:val="left"/>
              <w:outlineLvl w:val="0"/>
              <w:rPr>
                <w:b/>
                <w:u w:val="single"/>
              </w:rPr>
            </w:pPr>
            <w:r w:rsidRPr="001E7876">
              <w:t>Constipation</w:t>
            </w:r>
          </w:p>
          <w:p w:rsidR="00721325" w:rsidRPr="001E7876" w:rsidRDefault="00721325" w:rsidP="00721325">
            <w:pPr>
              <w:numPr>
                <w:ilvl w:val="1"/>
                <w:numId w:val="35"/>
              </w:numPr>
              <w:tabs>
                <w:tab w:val="clear" w:pos="1440"/>
                <w:tab w:val="num" w:pos="270"/>
              </w:tabs>
              <w:ind w:left="270" w:hanging="180"/>
              <w:jc w:val="left"/>
              <w:outlineLvl w:val="0"/>
              <w:rPr>
                <w:b/>
                <w:u w:val="single"/>
              </w:rPr>
            </w:pPr>
            <w:r w:rsidRPr="001E7876">
              <w:t>Diarrhea</w:t>
            </w:r>
          </w:p>
          <w:p w:rsidR="00721325" w:rsidRPr="001E7876" w:rsidRDefault="00721325" w:rsidP="00721325">
            <w:pPr>
              <w:numPr>
                <w:ilvl w:val="1"/>
                <w:numId w:val="35"/>
              </w:numPr>
              <w:tabs>
                <w:tab w:val="clear" w:pos="1440"/>
                <w:tab w:val="num" w:pos="270"/>
              </w:tabs>
              <w:ind w:left="270" w:hanging="180"/>
              <w:jc w:val="left"/>
              <w:outlineLvl w:val="0"/>
            </w:pPr>
            <w:r w:rsidRPr="001E7876">
              <w:t>Nausea</w:t>
            </w:r>
          </w:p>
          <w:p w:rsidR="00721325" w:rsidRPr="001E7876" w:rsidRDefault="00721325" w:rsidP="00721325">
            <w:pPr>
              <w:numPr>
                <w:ilvl w:val="1"/>
                <w:numId w:val="35"/>
              </w:numPr>
              <w:tabs>
                <w:tab w:val="clear" w:pos="1440"/>
                <w:tab w:val="num" w:pos="270"/>
              </w:tabs>
              <w:ind w:left="270" w:hanging="180"/>
              <w:jc w:val="left"/>
              <w:outlineLvl w:val="0"/>
            </w:pPr>
            <w:r w:rsidRPr="001E7876">
              <w:t>Vomiting</w:t>
            </w:r>
          </w:p>
          <w:p w:rsidR="00721325" w:rsidRPr="001E7876" w:rsidRDefault="00721325" w:rsidP="00721325">
            <w:pPr>
              <w:numPr>
                <w:ilvl w:val="1"/>
                <w:numId w:val="35"/>
              </w:numPr>
              <w:tabs>
                <w:tab w:val="clear" w:pos="1440"/>
                <w:tab w:val="num" w:pos="270"/>
              </w:tabs>
              <w:ind w:left="270" w:hanging="180"/>
              <w:jc w:val="left"/>
              <w:outlineLvl w:val="0"/>
            </w:pPr>
            <w:r w:rsidRPr="001E7876">
              <w:t>Abdominal pain</w:t>
            </w:r>
          </w:p>
          <w:p w:rsidR="00721325" w:rsidRPr="0041334D" w:rsidRDefault="00721325" w:rsidP="00721325">
            <w:pPr>
              <w:numPr>
                <w:ilvl w:val="1"/>
                <w:numId w:val="35"/>
              </w:numPr>
              <w:tabs>
                <w:tab w:val="clear" w:pos="1440"/>
                <w:tab w:val="num" w:pos="270"/>
              </w:tabs>
              <w:ind w:left="270" w:hanging="180"/>
              <w:jc w:val="left"/>
              <w:outlineLvl w:val="0"/>
            </w:pPr>
            <w:r>
              <w:lastRenderedPageBreak/>
              <w:t>Painful feelings or numbness and tingling in hands and feet</w:t>
            </w:r>
          </w:p>
          <w:p w:rsidR="00721325" w:rsidRPr="0041334D" w:rsidRDefault="00721325" w:rsidP="00383AD1">
            <w:pPr>
              <w:tabs>
                <w:tab w:val="num" w:pos="3600"/>
              </w:tabs>
              <w:jc w:val="left"/>
              <w:outlineLvl w:val="0"/>
            </w:pPr>
          </w:p>
          <w:p w:rsidR="00721325" w:rsidRPr="0041334D" w:rsidRDefault="00721325" w:rsidP="00383AD1">
            <w:pPr>
              <w:ind w:left="90"/>
              <w:jc w:val="left"/>
              <w:rPr>
                <w:rStyle w:val="LineNumber"/>
              </w:rPr>
            </w:pPr>
          </w:p>
        </w:tc>
        <w:tc>
          <w:tcPr>
            <w:tcW w:w="3330" w:type="dxa"/>
          </w:tcPr>
          <w:p w:rsidR="00721325" w:rsidRPr="001E7876" w:rsidRDefault="00721325" w:rsidP="00721325">
            <w:pPr>
              <w:keepNext/>
              <w:keepLines/>
              <w:numPr>
                <w:ilvl w:val="0"/>
                <w:numId w:val="34"/>
              </w:numPr>
              <w:tabs>
                <w:tab w:val="clear" w:pos="720"/>
                <w:tab w:val="num" w:pos="270"/>
              </w:tabs>
              <w:ind w:left="270" w:hanging="270"/>
              <w:jc w:val="left"/>
            </w:pPr>
            <w:r w:rsidRPr="001E7876" w:rsidDel="0032254F">
              <w:lastRenderedPageBreak/>
              <w:t>Decreased white blood cell count with risk of infection</w:t>
            </w:r>
          </w:p>
          <w:p w:rsidR="00721325" w:rsidRPr="001E7876" w:rsidRDefault="00721325" w:rsidP="00721325">
            <w:pPr>
              <w:numPr>
                <w:ilvl w:val="0"/>
                <w:numId w:val="34"/>
              </w:numPr>
              <w:tabs>
                <w:tab w:val="clear" w:pos="720"/>
                <w:tab w:val="num" w:pos="270"/>
              </w:tabs>
              <w:ind w:left="270" w:hanging="270"/>
              <w:jc w:val="left"/>
              <w:outlineLvl w:val="0"/>
            </w:pPr>
            <w:r w:rsidRPr="001E7876">
              <w:t>Difficulty sleeping</w:t>
            </w:r>
          </w:p>
          <w:p w:rsidR="00721325" w:rsidRPr="0041334D" w:rsidRDefault="00721325" w:rsidP="00721325">
            <w:pPr>
              <w:numPr>
                <w:ilvl w:val="0"/>
                <w:numId w:val="34"/>
              </w:numPr>
              <w:tabs>
                <w:tab w:val="clear" w:pos="720"/>
                <w:tab w:val="num" w:pos="270"/>
                <w:tab w:val="num" w:pos="360"/>
              </w:tabs>
              <w:ind w:left="270" w:hanging="270"/>
              <w:jc w:val="left"/>
              <w:outlineLvl w:val="0"/>
            </w:pPr>
            <w:r>
              <w:t>Skin rash with itching and redness</w:t>
            </w:r>
          </w:p>
          <w:p w:rsidR="00721325" w:rsidRPr="001E7876" w:rsidRDefault="00721325" w:rsidP="00721325">
            <w:pPr>
              <w:numPr>
                <w:ilvl w:val="0"/>
                <w:numId w:val="34"/>
              </w:numPr>
              <w:tabs>
                <w:tab w:val="clear" w:pos="720"/>
                <w:tab w:val="num" w:pos="270"/>
              </w:tabs>
              <w:ind w:left="270" w:hanging="270"/>
              <w:jc w:val="left"/>
              <w:outlineLvl w:val="0"/>
            </w:pPr>
            <w:r w:rsidRPr="001E7876">
              <w:t>Low blood pressure</w:t>
            </w:r>
          </w:p>
          <w:p w:rsidR="00721325" w:rsidRPr="0041334D" w:rsidRDefault="00721325" w:rsidP="00721325">
            <w:pPr>
              <w:numPr>
                <w:ilvl w:val="0"/>
                <w:numId w:val="34"/>
              </w:numPr>
              <w:tabs>
                <w:tab w:val="clear" w:pos="720"/>
                <w:tab w:val="num" w:pos="270"/>
              </w:tabs>
              <w:ind w:left="270" w:hanging="270"/>
              <w:jc w:val="left"/>
              <w:outlineLvl w:val="0"/>
            </w:pPr>
            <w:r>
              <w:t>Changes in heart beat that can cause you to feel light-headed, dizzy, faint, short of breath, or have chest pain</w:t>
            </w:r>
          </w:p>
          <w:p w:rsidR="00721325" w:rsidRPr="001E7876" w:rsidRDefault="00721325" w:rsidP="00721325">
            <w:pPr>
              <w:numPr>
                <w:ilvl w:val="0"/>
                <w:numId w:val="34"/>
              </w:numPr>
              <w:tabs>
                <w:tab w:val="clear" w:pos="720"/>
                <w:tab w:val="num" w:pos="270"/>
              </w:tabs>
              <w:ind w:left="270" w:hanging="270"/>
              <w:jc w:val="left"/>
              <w:outlineLvl w:val="0"/>
            </w:pPr>
            <w:r w:rsidRPr="001E7876">
              <w:t>Heartburn, dyspepsia</w:t>
            </w:r>
          </w:p>
          <w:p w:rsidR="00721325" w:rsidRPr="001E7876" w:rsidRDefault="00721325" w:rsidP="00721325">
            <w:pPr>
              <w:numPr>
                <w:ilvl w:val="0"/>
                <w:numId w:val="34"/>
              </w:numPr>
              <w:tabs>
                <w:tab w:val="clear" w:pos="720"/>
                <w:tab w:val="num" w:pos="270"/>
              </w:tabs>
              <w:ind w:left="270" w:hanging="270"/>
              <w:jc w:val="left"/>
              <w:outlineLvl w:val="0"/>
            </w:pPr>
            <w:r w:rsidRPr="001E7876">
              <w:t>Bleeding (GI, pulmonary/upper respiratory)</w:t>
            </w:r>
          </w:p>
          <w:p w:rsidR="00721325" w:rsidRPr="00771FF5" w:rsidRDefault="00721325" w:rsidP="00721325">
            <w:pPr>
              <w:numPr>
                <w:ilvl w:val="0"/>
                <w:numId w:val="34"/>
              </w:numPr>
              <w:tabs>
                <w:tab w:val="clear" w:pos="720"/>
                <w:tab w:val="num" w:pos="270"/>
              </w:tabs>
              <w:ind w:left="270" w:hanging="270"/>
              <w:jc w:val="left"/>
              <w:outlineLvl w:val="0"/>
            </w:pPr>
            <w:r>
              <w:t>Blood in the urine</w:t>
            </w:r>
          </w:p>
          <w:p w:rsidR="00721325" w:rsidRPr="001E7876" w:rsidRDefault="00721325" w:rsidP="00721325">
            <w:pPr>
              <w:numPr>
                <w:ilvl w:val="0"/>
                <w:numId w:val="34"/>
              </w:numPr>
              <w:tabs>
                <w:tab w:val="clear" w:pos="720"/>
                <w:tab w:val="num" w:pos="270"/>
              </w:tabs>
              <w:ind w:left="270" w:hanging="270"/>
              <w:jc w:val="left"/>
              <w:outlineLvl w:val="0"/>
            </w:pPr>
            <w:r w:rsidRPr="001E7876">
              <w:lastRenderedPageBreak/>
              <w:t>Pneumonia and bronchitis</w:t>
            </w:r>
          </w:p>
          <w:p w:rsidR="00721325" w:rsidRPr="0041334D" w:rsidRDefault="00721325" w:rsidP="00383AD1">
            <w:pPr>
              <w:tabs>
                <w:tab w:val="num" w:pos="270"/>
              </w:tabs>
              <w:ind w:left="270" w:hanging="270"/>
              <w:jc w:val="left"/>
              <w:outlineLvl w:val="0"/>
              <w:rPr>
                <w:sz w:val="2"/>
                <w:szCs w:val="2"/>
              </w:rPr>
            </w:pPr>
          </w:p>
          <w:p w:rsidR="00721325" w:rsidRPr="001E7876" w:rsidRDefault="00721325" w:rsidP="00721325">
            <w:pPr>
              <w:numPr>
                <w:ilvl w:val="0"/>
                <w:numId w:val="34"/>
              </w:numPr>
              <w:tabs>
                <w:tab w:val="clear" w:pos="720"/>
                <w:tab w:val="num" w:pos="270"/>
              </w:tabs>
              <w:ind w:left="270" w:hanging="270"/>
              <w:jc w:val="left"/>
              <w:outlineLvl w:val="0"/>
            </w:pPr>
            <w:r w:rsidRPr="001E7876">
              <w:t xml:space="preserve">Confusion </w:t>
            </w:r>
          </w:p>
          <w:p w:rsidR="00721325" w:rsidRPr="001E7876" w:rsidRDefault="00721325" w:rsidP="00721325">
            <w:pPr>
              <w:numPr>
                <w:ilvl w:val="0"/>
                <w:numId w:val="34"/>
              </w:numPr>
              <w:tabs>
                <w:tab w:val="clear" w:pos="720"/>
                <w:tab w:val="num" w:pos="270"/>
              </w:tabs>
              <w:ind w:left="270" w:hanging="270"/>
              <w:jc w:val="left"/>
              <w:outlineLvl w:val="0"/>
            </w:pPr>
            <w:r w:rsidRPr="001E7876">
              <w:t>Anxiety</w:t>
            </w:r>
          </w:p>
          <w:p w:rsidR="00721325" w:rsidRPr="001E7876" w:rsidRDefault="00721325" w:rsidP="00721325">
            <w:pPr>
              <w:numPr>
                <w:ilvl w:val="0"/>
                <w:numId w:val="34"/>
              </w:numPr>
              <w:tabs>
                <w:tab w:val="clear" w:pos="720"/>
                <w:tab w:val="num" w:pos="270"/>
              </w:tabs>
              <w:ind w:left="270" w:hanging="270"/>
              <w:jc w:val="left"/>
              <w:outlineLvl w:val="0"/>
            </w:pPr>
            <w:r w:rsidRPr="001E7876">
              <w:t>Painful sores of the mouth and/or throat</w:t>
            </w:r>
          </w:p>
          <w:p w:rsidR="00721325" w:rsidRPr="001E7876" w:rsidRDefault="00721325" w:rsidP="00721325">
            <w:pPr>
              <w:numPr>
                <w:ilvl w:val="0"/>
                <w:numId w:val="34"/>
              </w:numPr>
              <w:tabs>
                <w:tab w:val="clear" w:pos="720"/>
                <w:tab w:val="num" w:pos="270"/>
              </w:tabs>
              <w:ind w:left="270" w:hanging="270"/>
              <w:jc w:val="left"/>
              <w:outlineLvl w:val="0"/>
            </w:pPr>
            <w:r w:rsidRPr="001E7876">
              <w:t>Changes in the way things taste</w:t>
            </w:r>
          </w:p>
          <w:p w:rsidR="00721325" w:rsidRPr="001E7876" w:rsidRDefault="00721325" w:rsidP="00721325">
            <w:pPr>
              <w:numPr>
                <w:ilvl w:val="0"/>
                <w:numId w:val="34"/>
              </w:numPr>
              <w:tabs>
                <w:tab w:val="clear" w:pos="720"/>
                <w:tab w:val="num" w:pos="270"/>
              </w:tabs>
              <w:ind w:left="270" w:hanging="270"/>
              <w:jc w:val="left"/>
              <w:outlineLvl w:val="0"/>
            </w:pPr>
            <w:r w:rsidRPr="001E7876">
              <w:t>Abnormal liver tests</w:t>
            </w:r>
          </w:p>
          <w:p w:rsidR="00721325" w:rsidRPr="001E7876" w:rsidRDefault="00721325" w:rsidP="00721325">
            <w:pPr>
              <w:numPr>
                <w:ilvl w:val="0"/>
                <w:numId w:val="34"/>
              </w:numPr>
              <w:tabs>
                <w:tab w:val="clear" w:pos="720"/>
                <w:tab w:val="num" w:pos="270"/>
              </w:tabs>
              <w:ind w:left="270" w:hanging="270"/>
              <w:jc w:val="left"/>
              <w:outlineLvl w:val="0"/>
            </w:pPr>
            <w:r w:rsidRPr="001E7876">
              <w:t>Blurred vision</w:t>
            </w:r>
          </w:p>
          <w:p w:rsidR="00721325" w:rsidRPr="001E7876" w:rsidRDefault="00721325" w:rsidP="00721325">
            <w:pPr>
              <w:numPr>
                <w:ilvl w:val="0"/>
                <w:numId w:val="34"/>
              </w:numPr>
              <w:tabs>
                <w:tab w:val="clear" w:pos="720"/>
                <w:tab w:val="num" w:pos="270"/>
              </w:tabs>
              <w:ind w:left="270" w:hanging="270"/>
              <w:jc w:val="left"/>
              <w:outlineLvl w:val="0"/>
            </w:pPr>
            <w:r w:rsidRPr="001E7876">
              <w:t>Inflammation of the eye</w:t>
            </w:r>
          </w:p>
          <w:p w:rsidR="00721325" w:rsidRPr="001E7876" w:rsidRDefault="00721325" w:rsidP="00721325">
            <w:pPr>
              <w:numPr>
                <w:ilvl w:val="0"/>
                <w:numId w:val="34"/>
              </w:numPr>
              <w:tabs>
                <w:tab w:val="clear" w:pos="720"/>
                <w:tab w:val="num" w:pos="270"/>
              </w:tabs>
              <w:ind w:left="270" w:hanging="270"/>
              <w:jc w:val="left"/>
              <w:outlineLvl w:val="0"/>
            </w:pPr>
            <w:r w:rsidRPr="001E7876">
              <w:t>Aches and pains in muscles, joints and the bone in the arms and legs</w:t>
            </w:r>
          </w:p>
          <w:p w:rsidR="00721325" w:rsidRPr="001E7876" w:rsidRDefault="00721325" w:rsidP="00721325">
            <w:pPr>
              <w:numPr>
                <w:ilvl w:val="0"/>
                <w:numId w:val="34"/>
              </w:numPr>
              <w:tabs>
                <w:tab w:val="clear" w:pos="720"/>
                <w:tab w:val="num" w:pos="270"/>
              </w:tabs>
              <w:ind w:left="270" w:hanging="270"/>
              <w:jc w:val="left"/>
              <w:outlineLvl w:val="0"/>
            </w:pPr>
            <w:r w:rsidRPr="001E7876">
              <w:t>Muscle weakness</w:t>
            </w:r>
          </w:p>
          <w:p w:rsidR="00721325" w:rsidRPr="001E7876" w:rsidRDefault="00721325" w:rsidP="00721325">
            <w:pPr>
              <w:numPr>
                <w:ilvl w:val="0"/>
                <w:numId w:val="34"/>
              </w:numPr>
              <w:tabs>
                <w:tab w:val="clear" w:pos="720"/>
                <w:tab w:val="num" w:pos="270"/>
              </w:tabs>
              <w:ind w:left="270" w:hanging="270"/>
              <w:jc w:val="left"/>
              <w:outlineLvl w:val="0"/>
            </w:pPr>
            <w:r w:rsidRPr="001E7876">
              <w:t>Cough</w:t>
            </w:r>
          </w:p>
          <w:p w:rsidR="00721325" w:rsidRPr="001E7876" w:rsidRDefault="00721325" w:rsidP="00721325">
            <w:pPr>
              <w:numPr>
                <w:ilvl w:val="0"/>
                <w:numId w:val="34"/>
              </w:numPr>
              <w:tabs>
                <w:tab w:val="clear" w:pos="720"/>
                <w:tab w:val="num" w:pos="270"/>
              </w:tabs>
              <w:ind w:left="270" w:hanging="270"/>
              <w:jc w:val="left"/>
              <w:outlineLvl w:val="0"/>
            </w:pPr>
            <w:r w:rsidRPr="001E7876">
              <w:t>Shortness of breath</w:t>
            </w:r>
          </w:p>
          <w:p w:rsidR="00721325" w:rsidRPr="001E7876" w:rsidRDefault="00721325" w:rsidP="00721325">
            <w:pPr>
              <w:numPr>
                <w:ilvl w:val="0"/>
                <w:numId w:val="34"/>
              </w:numPr>
              <w:tabs>
                <w:tab w:val="clear" w:pos="720"/>
                <w:tab w:val="num" w:pos="270"/>
              </w:tabs>
              <w:ind w:left="270" w:hanging="270"/>
              <w:jc w:val="left"/>
              <w:outlineLvl w:val="0"/>
            </w:pPr>
            <w:r w:rsidRPr="001E7876">
              <w:t>Headache</w:t>
            </w:r>
          </w:p>
          <w:p w:rsidR="00721325" w:rsidRPr="001E7876" w:rsidRDefault="00721325" w:rsidP="00721325">
            <w:pPr>
              <w:numPr>
                <w:ilvl w:val="0"/>
                <w:numId w:val="34"/>
              </w:numPr>
              <w:tabs>
                <w:tab w:val="clear" w:pos="720"/>
                <w:tab w:val="num" w:pos="270"/>
              </w:tabs>
              <w:ind w:left="270" w:hanging="270"/>
              <w:jc w:val="left"/>
              <w:outlineLvl w:val="0"/>
            </w:pPr>
            <w:r w:rsidRPr="001E7876">
              <w:t>Nose bleeds</w:t>
            </w:r>
          </w:p>
          <w:p w:rsidR="00721325" w:rsidRPr="001E7876" w:rsidRDefault="00721325" w:rsidP="00721325">
            <w:pPr>
              <w:numPr>
                <w:ilvl w:val="0"/>
                <w:numId w:val="34"/>
              </w:numPr>
              <w:tabs>
                <w:tab w:val="clear" w:pos="720"/>
                <w:tab w:val="num" w:pos="270"/>
              </w:tabs>
              <w:ind w:left="270" w:hanging="270"/>
              <w:jc w:val="left"/>
              <w:outlineLvl w:val="0"/>
            </w:pPr>
            <w:r w:rsidRPr="001E7876">
              <w:t>Changes in blood sugar</w:t>
            </w:r>
          </w:p>
          <w:p w:rsidR="00721325" w:rsidRPr="001E7876" w:rsidRDefault="00721325" w:rsidP="00721325">
            <w:pPr>
              <w:numPr>
                <w:ilvl w:val="0"/>
                <w:numId w:val="34"/>
              </w:numPr>
              <w:tabs>
                <w:tab w:val="clear" w:pos="720"/>
                <w:tab w:val="num" w:pos="270"/>
              </w:tabs>
              <w:ind w:left="270" w:hanging="270"/>
              <w:jc w:val="left"/>
              <w:outlineLvl w:val="0"/>
            </w:pPr>
            <w:r w:rsidRPr="001E7876">
              <w:t>Lowered amount of potassium and sodium in your blood</w:t>
            </w:r>
          </w:p>
          <w:p w:rsidR="00721325" w:rsidRPr="001E7876" w:rsidRDefault="00721325" w:rsidP="00721325">
            <w:pPr>
              <w:numPr>
                <w:ilvl w:val="0"/>
                <w:numId w:val="34"/>
              </w:numPr>
              <w:tabs>
                <w:tab w:val="clear" w:pos="720"/>
                <w:tab w:val="num" w:pos="270"/>
              </w:tabs>
              <w:ind w:left="270" w:hanging="270"/>
              <w:jc w:val="left"/>
              <w:outlineLvl w:val="0"/>
            </w:pPr>
            <w:r w:rsidRPr="001E7876">
              <w:t>Increase in the amount of calcium in your blood</w:t>
            </w:r>
          </w:p>
          <w:p w:rsidR="00721325" w:rsidRDefault="00721325" w:rsidP="00721325">
            <w:pPr>
              <w:numPr>
                <w:ilvl w:val="0"/>
                <w:numId w:val="34"/>
              </w:numPr>
              <w:tabs>
                <w:tab w:val="clear" w:pos="720"/>
                <w:tab w:val="num" w:pos="270"/>
              </w:tabs>
              <w:ind w:left="270" w:hanging="270"/>
              <w:jc w:val="left"/>
              <w:outlineLvl w:val="0"/>
            </w:pPr>
            <w:r>
              <w:t>Flu-like symptoms such as chills, sore throat, runny nose and sinus and throat infections</w:t>
            </w:r>
          </w:p>
          <w:p w:rsidR="00721325" w:rsidRDefault="00721325" w:rsidP="00721325">
            <w:pPr>
              <w:numPr>
                <w:ilvl w:val="0"/>
                <w:numId w:val="34"/>
              </w:numPr>
              <w:tabs>
                <w:tab w:val="clear" w:pos="720"/>
                <w:tab w:val="num" w:pos="270"/>
              </w:tabs>
              <w:ind w:left="270" w:hanging="270"/>
              <w:jc w:val="left"/>
              <w:outlineLvl w:val="0"/>
            </w:pPr>
            <w:r>
              <w:t>Swelling or fluid build-up in the arms and legs, feeling dizzy and weight gain</w:t>
            </w:r>
          </w:p>
          <w:p w:rsidR="00721325" w:rsidRDefault="00721325" w:rsidP="00721325">
            <w:pPr>
              <w:numPr>
                <w:ilvl w:val="0"/>
                <w:numId w:val="34"/>
              </w:numPr>
              <w:tabs>
                <w:tab w:val="clear" w:pos="720"/>
                <w:tab w:val="num" w:pos="270"/>
              </w:tabs>
              <w:ind w:left="270" w:hanging="270"/>
              <w:jc w:val="left"/>
              <w:outlineLvl w:val="0"/>
            </w:pPr>
            <w:r>
              <w:t>Herpes virus such as shingles</w:t>
            </w:r>
          </w:p>
          <w:p w:rsidR="00721325" w:rsidRDefault="00721325" w:rsidP="00721325">
            <w:pPr>
              <w:numPr>
                <w:ilvl w:val="0"/>
                <w:numId w:val="34"/>
              </w:numPr>
              <w:tabs>
                <w:tab w:val="clear" w:pos="720"/>
                <w:tab w:val="num" w:pos="270"/>
              </w:tabs>
              <w:ind w:left="270" w:hanging="270"/>
              <w:jc w:val="left"/>
              <w:outlineLvl w:val="0"/>
            </w:pPr>
            <w:r>
              <w:t>New or worsening heart failure</w:t>
            </w:r>
          </w:p>
          <w:p w:rsidR="00721325" w:rsidRDefault="00721325" w:rsidP="00721325">
            <w:pPr>
              <w:numPr>
                <w:ilvl w:val="0"/>
                <w:numId w:val="34"/>
              </w:numPr>
              <w:tabs>
                <w:tab w:val="clear" w:pos="720"/>
                <w:tab w:val="num" w:pos="270"/>
              </w:tabs>
              <w:ind w:left="270" w:hanging="270"/>
              <w:jc w:val="left"/>
              <w:outlineLvl w:val="0"/>
            </w:pPr>
            <w:r>
              <w:t>Infections of the bladder, sinuses, throat, stomach and intestines and skin</w:t>
            </w:r>
          </w:p>
          <w:p w:rsidR="00721325" w:rsidRDefault="00721325" w:rsidP="00721325">
            <w:pPr>
              <w:numPr>
                <w:ilvl w:val="0"/>
                <w:numId w:val="34"/>
              </w:numPr>
              <w:tabs>
                <w:tab w:val="clear" w:pos="720"/>
                <w:tab w:val="num" w:pos="270"/>
              </w:tabs>
              <w:ind w:left="270" w:hanging="270"/>
              <w:jc w:val="left"/>
              <w:outlineLvl w:val="0"/>
            </w:pPr>
            <w:r>
              <w:t>Fungal infections in the mouth and throat</w:t>
            </w:r>
          </w:p>
          <w:p w:rsidR="00721325" w:rsidRPr="0041334D" w:rsidRDefault="00721325" w:rsidP="00721325">
            <w:pPr>
              <w:numPr>
                <w:ilvl w:val="0"/>
                <w:numId w:val="34"/>
              </w:numPr>
              <w:tabs>
                <w:tab w:val="clear" w:pos="720"/>
                <w:tab w:val="num" w:pos="270"/>
              </w:tabs>
              <w:ind w:left="270" w:hanging="270"/>
              <w:jc w:val="left"/>
              <w:outlineLvl w:val="0"/>
            </w:pPr>
            <w:r>
              <w:t>Life-threatening infections in the blood</w:t>
            </w:r>
          </w:p>
        </w:tc>
        <w:tc>
          <w:tcPr>
            <w:tcW w:w="3390" w:type="dxa"/>
          </w:tcPr>
          <w:p w:rsidR="00721325" w:rsidRPr="001E7876" w:rsidRDefault="00721325" w:rsidP="00721325">
            <w:pPr>
              <w:numPr>
                <w:ilvl w:val="0"/>
                <w:numId w:val="34"/>
              </w:numPr>
              <w:tabs>
                <w:tab w:val="clear" w:pos="720"/>
                <w:tab w:val="num" w:pos="360"/>
              </w:tabs>
              <w:ind w:left="360" w:hanging="270"/>
              <w:jc w:val="left"/>
              <w:outlineLvl w:val="0"/>
            </w:pPr>
            <w:r w:rsidRPr="001E7876">
              <w:lastRenderedPageBreak/>
              <w:t>Coughing up blood</w:t>
            </w:r>
          </w:p>
          <w:p w:rsidR="00721325" w:rsidRPr="001E7876" w:rsidRDefault="00721325" w:rsidP="00721325">
            <w:pPr>
              <w:numPr>
                <w:ilvl w:val="0"/>
                <w:numId w:val="34"/>
              </w:numPr>
              <w:tabs>
                <w:tab w:val="clear" w:pos="720"/>
                <w:tab w:val="num" w:pos="360"/>
              </w:tabs>
              <w:ind w:left="360" w:hanging="270"/>
              <w:jc w:val="left"/>
              <w:outlineLvl w:val="0"/>
            </w:pPr>
            <w:r w:rsidRPr="001E7876">
              <w:t>Syndrome associated with high blood pressure characterized by headache, confusion, seizures, and vision loss associated with imaging findings</w:t>
            </w:r>
          </w:p>
          <w:p w:rsidR="00721325" w:rsidRPr="001E7876" w:rsidRDefault="00721325" w:rsidP="00721325">
            <w:pPr>
              <w:numPr>
                <w:ilvl w:val="0"/>
                <w:numId w:val="34"/>
              </w:numPr>
              <w:tabs>
                <w:tab w:val="clear" w:pos="720"/>
                <w:tab w:val="num" w:pos="360"/>
              </w:tabs>
              <w:ind w:left="360" w:hanging="270"/>
              <w:jc w:val="left"/>
              <w:outlineLvl w:val="0"/>
            </w:pPr>
            <w:r w:rsidRPr="001E7876">
              <w:t>Hepatitis and liver failure</w:t>
            </w:r>
          </w:p>
          <w:p w:rsidR="00721325" w:rsidRPr="001E7876" w:rsidRDefault="00721325" w:rsidP="00721325">
            <w:pPr>
              <w:numPr>
                <w:ilvl w:val="0"/>
                <w:numId w:val="34"/>
              </w:numPr>
              <w:tabs>
                <w:tab w:val="clear" w:pos="720"/>
                <w:tab w:val="num" w:pos="360"/>
              </w:tabs>
              <w:ind w:left="360" w:hanging="270"/>
              <w:jc w:val="left"/>
              <w:outlineLvl w:val="0"/>
            </w:pPr>
            <w:r w:rsidRPr="001E7876">
              <w:t>Inflammation of the intestines, stomach, or pancreas</w:t>
            </w:r>
          </w:p>
          <w:p w:rsidR="00721325" w:rsidRPr="001E7876" w:rsidRDefault="00721325" w:rsidP="00721325">
            <w:pPr>
              <w:numPr>
                <w:ilvl w:val="0"/>
                <w:numId w:val="34"/>
              </w:numPr>
              <w:tabs>
                <w:tab w:val="clear" w:pos="720"/>
                <w:tab w:val="num" w:pos="360"/>
              </w:tabs>
              <w:ind w:left="360" w:hanging="270"/>
              <w:jc w:val="left"/>
              <w:outlineLvl w:val="0"/>
            </w:pPr>
            <w:r w:rsidRPr="001E7876">
              <w:t>Inflammation and fluid build-up in and around the lungs</w:t>
            </w:r>
          </w:p>
          <w:p w:rsidR="00721325" w:rsidRPr="001E7876" w:rsidRDefault="00721325" w:rsidP="00721325">
            <w:pPr>
              <w:numPr>
                <w:ilvl w:val="0"/>
                <w:numId w:val="34"/>
              </w:numPr>
              <w:tabs>
                <w:tab w:val="clear" w:pos="720"/>
                <w:tab w:val="num" w:pos="360"/>
              </w:tabs>
              <w:ind w:left="360" w:hanging="270"/>
              <w:jc w:val="left"/>
              <w:outlineLvl w:val="0"/>
            </w:pPr>
            <w:r w:rsidRPr="001E7876">
              <w:lastRenderedPageBreak/>
              <w:t>Inflammation of the layers surrounding your heart or collection of fluid around the heart</w:t>
            </w:r>
          </w:p>
          <w:p w:rsidR="00721325" w:rsidRPr="001E7876" w:rsidRDefault="00721325" w:rsidP="00721325">
            <w:pPr>
              <w:numPr>
                <w:ilvl w:val="0"/>
                <w:numId w:val="34"/>
              </w:numPr>
              <w:tabs>
                <w:tab w:val="clear" w:pos="720"/>
                <w:tab w:val="num" w:pos="360"/>
              </w:tabs>
              <w:ind w:left="360" w:hanging="270"/>
              <w:jc w:val="left"/>
              <w:outlineLvl w:val="0"/>
            </w:pPr>
            <w:r w:rsidRPr="001E7876">
              <w:t>Loss of hearing</w:t>
            </w:r>
          </w:p>
          <w:p w:rsidR="00721325" w:rsidRPr="001E7876" w:rsidRDefault="00721325" w:rsidP="00721325">
            <w:pPr>
              <w:numPr>
                <w:ilvl w:val="0"/>
                <w:numId w:val="34"/>
              </w:numPr>
              <w:tabs>
                <w:tab w:val="clear" w:pos="720"/>
                <w:tab w:val="num" w:pos="360"/>
              </w:tabs>
              <w:ind w:left="360" w:hanging="270"/>
              <w:jc w:val="left"/>
              <w:outlineLvl w:val="0"/>
            </w:pPr>
            <w:r w:rsidRPr="001E7876">
              <w:t>Bleeding in the brain</w:t>
            </w:r>
          </w:p>
          <w:p w:rsidR="00721325" w:rsidRPr="001E7876" w:rsidRDefault="00721325" w:rsidP="00721325">
            <w:pPr>
              <w:numPr>
                <w:ilvl w:val="0"/>
                <w:numId w:val="34"/>
              </w:numPr>
              <w:tabs>
                <w:tab w:val="clear" w:pos="720"/>
                <w:tab w:val="num" w:pos="360"/>
              </w:tabs>
              <w:ind w:left="360" w:hanging="270"/>
              <w:jc w:val="left"/>
              <w:outlineLvl w:val="0"/>
            </w:pPr>
            <w:r w:rsidRPr="001E7876">
              <w:t>Loss of some to all vision in one or both eyes</w:t>
            </w:r>
          </w:p>
          <w:p w:rsidR="00721325" w:rsidRPr="001E7876" w:rsidRDefault="00721325" w:rsidP="00721325">
            <w:pPr>
              <w:numPr>
                <w:ilvl w:val="0"/>
                <w:numId w:val="34"/>
              </w:numPr>
              <w:tabs>
                <w:tab w:val="clear" w:pos="720"/>
                <w:tab w:val="num" w:pos="360"/>
              </w:tabs>
              <w:ind w:left="360" w:hanging="270"/>
              <w:jc w:val="left"/>
              <w:outlineLvl w:val="0"/>
            </w:pPr>
            <w:r w:rsidRPr="001E7876">
              <w:rPr>
                <w:snapToGrid w:val="0"/>
                <w:spacing w:val="-3"/>
              </w:rPr>
              <w:t>Encephalopathy or brain dysfunction that can lead to death</w:t>
            </w:r>
          </w:p>
          <w:p w:rsidR="00721325" w:rsidRPr="001E7876" w:rsidRDefault="00721325" w:rsidP="00721325">
            <w:pPr>
              <w:numPr>
                <w:ilvl w:val="0"/>
                <w:numId w:val="34"/>
              </w:numPr>
              <w:tabs>
                <w:tab w:val="clear" w:pos="720"/>
                <w:tab w:val="num" w:pos="360"/>
              </w:tabs>
              <w:ind w:left="360" w:hanging="270"/>
              <w:jc w:val="left"/>
              <w:outlineLvl w:val="0"/>
            </w:pPr>
            <w:r w:rsidRPr="001E7876">
              <w:rPr>
                <w:snapToGrid w:val="0"/>
                <w:spacing w:val="-3"/>
              </w:rPr>
              <w:t>Allergic reactions that may include skin swelling and/or swelling of the face or throat and could be severe or life-threatening</w:t>
            </w:r>
          </w:p>
          <w:p w:rsidR="00721325" w:rsidRPr="009C5CC4" w:rsidRDefault="00721325" w:rsidP="00721325">
            <w:pPr>
              <w:numPr>
                <w:ilvl w:val="0"/>
                <w:numId w:val="34"/>
              </w:numPr>
              <w:tabs>
                <w:tab w:val="clear" w:pos="720"/>
                <w:tab w:val="num" w:pos="360"/>
              </w:tabs>
              <w:ind w:left="360" w:hanging="270"/>
              <w:jc w:val="left"/>
              <w:outlineLvl w:val="0"/>
            </w:pPr>
            <w:r>
              <w:rPr>
                <w:snapToGrid w:val="0"/>
                <w:spacing w:val="-3"/>
              </w:rPr>
              <w:t>Severe, life-threatening or deadly rash with skin peeling and mouth sores</w:t>
            </w:r>
          </w:p>
          <w:p w:rsidR="00721325" w:rsidRPr="009C5CC4" w:rsidRDefault="00721325" w:rsidP="00721325">
            <w:pPr>
              <w:numPr>
                <w:ilvl w:val="0"/>
                <w:numId w:val="34"/>
              </w:numPr>
              <w:tabs>
                <w:tab w:val="clear" w:pos="720"/>
                <w:tab w:val="num" w:pos="360"/>
              </w:tabs>
              <w:ind w:left="360" w:hanging="270"/>
              <w:jc w:val="left"/>
              <w:outlineLvl w:val="0"/>
            </w:pPr>
            <w:r>
              <w:rPr>
                <w:snapToGrid w:val="0"/>
                <w:spacing w:val="-3"/>
              </w:rPr>
              <w:t>Pain, redness, swelling and infection in the area of the skin where bortezomib is injected</w:t>
            </w:r>
          </w:p>
          <w:p w:rsidR="00721325" w:rsidRPr="009C5CC4" w:rsidRDefault="00721325" w:rsidP="00721325">
            <w:pPr>
              <w:numPr>
                <w:ilvl w:val="0"/>
                <w:numId w:val="34"/>
              </w:numPr>
              <w:tabs>
                <w:tab w:val="clear" w:pos="720"/>
                <w:tab w:val="num" w:pos="360"/>
              </w:tabs>
              <w:ind w:left="360" w:hanging="270"/>
              <w:jc w:val="left"/>
              <w:outlineLvl w:val="0"/>
            </w:pPr>
            <w:r>
              <w:rPr>
                <w:snapToGrid w:val="0"/>
                <w:spacing w:val="-3"/>
              </w:rPr>
              <w:t>Pain in the mouth and throat when swallowing</w:t>
            </w:r>
          </w:p>
          <w:p w:rsidR="00721325" w:rsidRPr="00D92D41" w:rsidRDefault="00721325" w:rsidP="00721325">
            <w:pPr>
              <w:numPr>
                <w:ilvl w:val="0"/>
                <w:numId w:val="34"/>
              </w:numPr>
              <w:tabs>
                <w:tab w:val="clear" w:pos="720"/>
                <w:tab w:val="num" w:pos="360"/>
              </w:tabs>
              <w:ind w:left="360" w:hanging="270"/>
              <w:jc w:val="left"/>
              <w:outlineLvl w:val="0"/>
            </w:pPr>
            <w:r>
              <w:rPr>
                <w:snapToGrid w:val="0"/>
                <w:spacing w:val="-3"/>
              </w:rPr>
              <w:t>Intestinal obstruction</w:t>
            </w:r>
          </w:p>
          <w:p w:rsidR="00721325" w:rsidRPr="00D92D41" w:rsidRDefault="00721325" w:rsidP="00721325">
            <w:pPr>
              <w:numPr>
                <w:ilvl w:val="0"/>
                <w:numId w:val="34"/>
              </w:numPr>
              <w:tabs>
                <w:tab w:val="clear" w:pos="720"/>
                <w:tab w:val="num" w:pos="360"/>
              </w:tabs>
              <w:ind w:left="360" w:hanging="270"/>
              <w:jc w:val="left"/>
              <w:outlineLvl w:val="0"/>
            </w:pPr>
            <w:r>
              <w:rPr>
                <w:snapToGrid w:val="0"/>
                <w:spacing w:val="-3"/>
              </w:rPr>
              <w:t>Fast death of cancer cells that may let toxin into the blood and injure organs, such as the kidneys</w:t>
            </w:r>
          </w:p>
          <w:p w:rsidR="00721325" w:rsidRPr="0041334D" w:rsidRDefault="00721325" w:rsidP="00721325">
            <w:pPr>
              <w:numPr>
                <w:ilvl w:val="0"/>
                <w:numId w:val="34"/>
              </w:numPr>
              <w:tabs>
                <w:tab w:val="clear" w:pos="720"/>
                <w:tab w:val="num" w:pos="360"/>
              </w:tabs>
              <w:ind w:left="360" w:hanging="270"/>
              <w:jc w:val="left"/>
              <w:outlineLvl w:val="0"/>
            </w:pPr>
            <w:r>
              <w:rPr>
                <w:snapToGrid w:val="0"/>
                <w:spacing w:val="-3"/>
              </w:rPr>
              <w:t>Severe muscle weakness and paralysis</w:t>
            </w:r>
          </w:p>
          <w:p w:rsidR="00721325" w:rsidRPr="0041334D" w:rsidRDefault="00721325" w:rsidP="00383AD1">
            <w:pPr>
              <w:ind w:left="90"/>
              <w:jc w:val="left"/>
            </w:pPr>
          </w:p>
        </w:tc>
      </w:tr>
    </w:tbl>
    <w:p w:rsidR="00721325" w:rsidRDefault="00721325" w:rsidP="00721325">
      <w:pPr>
        <w:rPr>
          <w:b/>
        </w:rPr>
      </w:pPr>
    </w:p>
    <w:p w:rsidR="00721325" w:rsidRDefault="00721325" w:rsidP="00721325">
      <w:pPr>
        <w:rPr>
          <w:b/>
        </w:rPr>
      </w:pPr>
    </w:p>
    <w:p w:rsidR="00721325" w:rsidRDefault="00721325" w:rsidP="00721325">
      <w:pPr>
        <w:keepNext/>
        <w:keepLines/>
        <w:rPr>
          <w:b/>
        </w:rPr>
      </w:pPr>
      <w:r w:rsidRPr="00520641">
        <w:rPr>
          <w:b/>
        </w:rPr>
        <w:lastRenderedPageBreak/>
        <w:t>Cyclophosphamide</w:t>
      </w:r>
      <w:r>
        <w:rPr>
          <w:b/>
        </w:rPr>
        <w:t xml:space="preserve"> (Cytoxan</w:t>
      </w:r>
      <w:r w:rsidRPr="00F25909">
        <w:rPr>
          <w:b/>
          <w:vertAlign w:val="superscript"/>
        </w:rPr>
        <w:t>®</w:t>
      </w:r>
      <w:r>
        <w:rPr>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08"/>
        <w:gridCol w:w="2970"/>
        <w:gridCol w:w="2898"/>
      </w:tblGrid>
      <w:tr w:rsidR="00721325" w:rsidRPr="005A7769" w:rsidTr="00383AD1">
        <w:tc>
          <w:tcPr>
            <w:tcW w:w="3708" w:type="dxa"/>
            <w:shd w:val="clear" w:color="auto" w:fill="D9D9D9"/>
          </w:tcPr>
          <w:p w:rsidR="00721325" w:rsidRDefault="00721325" w:rsidP="00383AD1">
            <w:pPr>
              <w:pStyle w:val="BodyText2"/>
              <w:keepNext/>
              <w:keepLines/>
              <w:widowControl w:val="0"/>
              <w:tabs>
                <w:tab w:val="left" w:pos="0"/>
              </w:tabs>
              <w:jc w:val="left"/>
              <w:rPr>
                <w:b/>
              </w:rPr>
            </w:pPr>
            <w:r w:rsidRPr="005A7769">
              <w:rPr>
                <w:b/>
              </w:rPr>
              <w:t xml:space="preserve">Likely </w:t>
            </w:r>
          </w:p>
        </w:tc>
        <w:tc>
          <w:tcPr>
            <w:tcW w:w="2970" w:type="dxa"/>
            <w:shd w:val="clear" w:color="auto" w:fill="D9D9D9"/>
          </w:tcPr>
          <w:p w:rsidR="00721325" w:rsidRDefault="00721325" w:rsidP="00383AD1">
            <w:pPr>
              <w:pStyle w:val="BodyText2"/>
              <w:keepNext/>
              <w:keepLines/>
              <w:widowControl w:val="0"/>
              <w:tabs>
                <w:tab w:val="left" w:pos="0"/>
              </w:tabs>
              <w:jc w:val="left"/>
              <w:rPr>
                <w:b/>
              </w:rPr>
            </w:pPr>
            <w:r w:rsidRPr="005A7769">
              <w:rPr>
                <w:b/>
              </w:rPr>
              <w:t>Less Likely</w:t>
            </w:r>
          </w:p>
        </w:tc>
        <w:tc>
          <w:tcPr>
            <w:tcW w:w="2898" w:type="dxa"/>
            <w:shd w:val="clear" w:color="auto" w:fill="D9D9D9"/>
          </w:tcPr>
          <w:p w:rsidR="00721325" w:rsidRDefault="00721325" w:rsidP="00383AD1">
            <w:pPr>
              <w:pStyle w:val="BodyText2"/>
              <w:keepNext/>
              <w:keepLines/>
              <w:widowControl w:val="0"/>
              <w:tabs>
                <w:tab w:val="left" w:pos="0"/>
              </w:tabs>
              <w:jc w:val="left"/>
              <w:rPr>
                <w:b/>
              </w:rPr>
            </w:pPr>
            <w:r w:rsidRPr="005A7769">
              <w:rPr>
                <w:b/>
              </w:rPr>
              <w:t>Rare</w:t>
            </w:r>
            <w:r>
              <w:rPr>
                <w:b/>
              </w:rPr>
              <w:t>, but Serious</w:t>
            </w:r>
          </w:p>
        </w:tc>
      </w:tr>
      <w:tr w:rsidR="00721325" w:rsidRPr="005A7769" w:rsidTr="00383AD1">
        <w:tc>
          <w:tcPr>
            <w:tcW w:w="3708" w:type="dxa"/>
          </w:tcPr>
          <w:p w:rsidR="00721325" w:rsidRDefault="00721325" w:rsidP="00721325">
            <w:pPr>
              <w:keepNext/>
              <w:keepLines/>
              <w:numPr>
                <w:ilvl w:val="0"/>
                <w:numId w:val="33"/>
              </w:numPr>
              <w:ind w:left="504"/>
              <w:jc w:val="left"/>
            </w:pPr>
            <w:r w:rsidRPr="005A7769">
              <w:t>Decreased white blood cell count with increased risk of infection</w:t>
            </w:r>
          </w:p>
          <w:p w:rsidR="00721325" w:rsidRDefault="00721325" w:rsidP="00721325">
            <w:pPr>
              <w:keepNext/>
              <w:keepLines/>
              <w:numPr>
                <w:ilvl w:val="0"/>
                <w:numId w:val="33"/>
              </w:numPr>
              <w:ind w:left="504"/>
              <w:jc w:val="left"/>
            </w:pPr>
            <w:r w:rsidRPr="005A7769">
              <w:t>Temporary hair loss</w:t>
            </w:r>
          </w:p>
          <w:p w:rsidR="00721325" w:rsidRDefault="00721325" w:rsidP="00721325">
            <w:pPr>
              <w:keepNext/>
              <w:keepLines/>
              <w:numPr>
                <w:ilvl w:val="0"/>
                <w:numId w:val="33"/>
              </w:numPr>
              <w:ind w:left="504"/>
              <w:jc w:val="left"/>
            </w:pPr>
            <w:r w:rsidRPr="005A7769">
              <w:t>Nausea</w:t>
            </w:r>
          </w:p>
          <w:p w:rsidR="00721325" w:rsidRDefault="00721325" w:rsidP="00721325">
            <w:pPr>
              <w:keepNext/>
              <w:keepLines/>
              <w:numPr>
                <w:ilvl w:val="0"/>
                <w:numId w:val="33"/>
              </w:numPr>
              <w:ind w:left="504"/>
              <w:jc w:val="left"/>
            </w:pPr>
            <w:r w:rsidRPr="005A7769">
              <w:t>Vomiting</w:t>
            </w:r>
          </w:p>
          <w:p w:rsidR="00721325" w:rsidRDefault="00721325" w:rsidP="00721325">
            <w:pPr>
              <w:keepNext/>
              <w:keepLines/>
              <w:numPr>
                <w:ilvl w:val="0"/>
                <w:numId w:val="33"/>
              </w:numPr>
              <w:ind w:left="504"/>
              <w:jc w:val="left"/>
            </w:pPr>
            <w:r w:rsidRPr="005A7769">
              <w:t>Loss of appetite</w:t>
            </w:r>
          </w:p>
          <w:p w:rsidR="00721325" w:rsidRDefault="00721325" w:rsidP="00721325">
            <w:pPr>
              <w:keepNext/>
              <w:keepLines/>
              <w:numPr>
                <w:ilvl w:val="0"/>
                <w:numId w:val="33"/>
              </w:numPr>
              <w:ind w:left="504"/>
              <w:jc w:val="left"/>
            </w:pPr>
            <w:r w:rsidRPr="005A7769">
              <w:t>Sores in mouth or on lips</w:t>
            </w:r>
          </w:p>
          <w:p w:rsidR="00721325" w:rsidRDefault="00721325" w:rsidP="00721325">
            <w:pPr>
              <w:keepNext/>
              <w:keepLines/>
              <w:numPr>
                <w:ilvl w:val="0"/>
                <w:numId w:val="33"/>
              </w:numPr>
              <w:ind w:left="504"/>
              <w:jc w:val="left"/>
            </w:pPr>
            <w:r w:rsidRPr="005A7769">
              <w:t>Diarrhea</w:t>
            </w:r>
          </w:p>
          <w:p w:rsidR="00721325" w:rsidRDefault="00721325" w:rsidP="00721325">
            <w:pPr>
              <w:keepNext/>
              <w:keepLines/>
              <w:numPr>
                <w:ilvl w:val="0"/>
                <w:numId w:val="33"/>
              </w:numPr>
              <w:ind w:left="504"/>
              <w:jc w:val="left"/>
            </w:pPr>
            <w:r w:rsidRPr="005A7769">
              <w:t>Stopping of menstrual periods in women</w:t>
            </w:r>
          </w:p>
          <w:p w:rsidR="00721325" w:rsidRDefault="00721325" w:rsidP="00721325">
            <w:pPr>
              <w:keepNext/>
              <w:keepLines/>
              <w:numPr>
                <w:ilvl w:val="0"/>
                <w:numId w:val="33"/>
              </w:numPr>
              <w:ind w:left="504"/>
              <w:jc w:val="left"/>
            </w:pPr>
            <w:r w:rsidRPr="005A7769">
              <w:t>Decreased sperm production in men</w:t>
            </w:r>
          </w:p>
          <w:p w:rsidR="00721325" w:rsidRDefault="00721325" w:rsidP="00721325">
            <w:pPr>
              <w:keepNext/>
              <w:keepLines/>
              <w:numPr>
                <w:ilvl w:val="0"/>
                <w:numId w:val="33"/>
              </w:numPr>
              <w:ind w:left="504"/>
              <w:jc w:val="left"/>
            </w:pPr>
            <w:r w:rsidRPr="005A7769">
              <w:t>Decreased platelet count (mild) with increased risk of bleeding</w:t>
            </w:r>
          </w:p>
          <w:p w:rsidR="00721325" w:rsidRPr="003E26F5" w:rsidRDefault="00721325" w:rsidP="00383AD1">
            <w:pPr>
              <w:keepNext/>
              <w:keepLines/>
              <w:ind w:left="144"/>
              <w:jc w:val="left"/>
              <w:rPr>
                <w:rFonts w:ascii="Calibri" w:hAnsi="Calibri"/>
              </w:rPr>
            </w:pPr>
          </w:p>
        </w:tc>
        <w:tc>
          <w:tcPr>
            <w:tcW w:w="2970" w:type="dxa"/>
          </w:tcPr>
          <w:p w:rsidR="00721325" w:rsidRDefault="00721325" w:rsidP="00721325">
            <w:pPr>
              <w:pStyle w:val="Footer"/>
              <w:keepNext/>
              <w:keepLines/>
              <w:numPr>
                <w:ilvl w:val="0"/>
                <w:numId w:val="33"/>
              </w:numPr>
              <w:tabs>
                <w:tab w:val="clear" w:pos="4320"/>
                <w:tab w:val="clear" w:pos="8640"/>
                <w:tab w:val="left" w:pos="498"/>
              </w:tabs>
              <w:ind w:left="504"/>
            </w:pPr>
            <w:r w:rsidRPr="005A7769">
              <w:t>Anemia</w:t>
            </w:r>
          </w:p>
          <w:p w:rsidR="00721325" w:rsidRDefault="00721325" w:rsidP="00721325">
            <w:pPr>
              <w:keepNext/>
              <w:keepLines/>
              <w:numPr>
                <w:ilvl w:val="0"/>
                <w:numId w:val="33"/>
              </w:numPr>
              <w:tabs>
                <w:tab w:val="left" w:pos="498"/>
              </w:tabs>
              <w:ind w:left="504"/>
              <w:jc w:val="left"/>
            </w:pPr>
            <w:r w:rsidRPr="005A7769">
              <w:t>Temporary tiredness</w:t>
            </w:r>
          </w:p>
          <w:p w:rsidR="00721325" w:rsidRDefault="00721325" w:rsidP="00721325">
            <w:pPr>
              <w:keepNext/>
              <w:keepLines/>
              <w:numPr>
                <w:ilvl w:val="0"/>
                <w:numId w:val="33"/>
              </w:numPr>
              <w:tabs>
                <w:tab w:val="left" w:pos="498"/>
              </w:tabs>
              <w:ind w:left="504"/>
              <w:jc w:val="left"/>
            </w:pPr>
            <w:r w:rsidRPr="005A7769">
              <w:t>Damage to the fetus if you become pregnant while taking drug</w:t>
            </w:r>
          </w:p>
          <w:p w:rsidR="00721325" w:rsidRDefault="00721325" w:rsidP="00721325">
            <w:pPr>
              <w:keepNext/>
              <w:keepLines/>
              <w:numPr>
                <w:ilvl w:val="0"/>
                <w:numId w:val="33"/>
              </w:numPr>
              <w:tabs>
                <w:tab w:val="left" w:pos="498"/>
              </w:tabs>
              <w:ind w:left="504"/>
              <w:jc w:val="left"/>
            </w:pPr>
            <w:r>
              <w:t>Abdominal pain</w:t>
            </w:r>
          </w:p>
          <w:p w:rsidR="00721325" w:rsidRDefault="00721325" w:rsidP="00721325">
            <w:pPr>
              <w:keepNext/>
              <w:keepLines/>
              <w:numPr>
                <w:ilvl w:val="0"/>
                <w:numId w:val="33"/>
              </w:numPr>
              <w:tabs>
                <w:tab w:val="left" w:pos="498"/>
              </w:tabs>
              <w:ind w:left="504"/>
              <w:jc w:val="left"/>
            </w:pPr>
            <w:r>
              <w:t>Skin rash</w:t>
            </w:r>
          </w:p>
          <w:p w:rsidR="00721325" w:rsidRDefault="00721325" w:rsidP="00721325">
            <w:pPr>
              <w:keepNext/>
              <w:keepLines/>
              <w:numPr>
                <w:ilvl w:val="0"/>
                <w:numId w:val="33"/>
              </w:numPr>
              <w:tabs>
                <w:tab w:val="left" w:pos="498"/>
              </w:tabs>
              <w:ind w:left="504"/>
              <w:jc w:val="left"/>
            </w:pPr>
            <w:r>
              <w:t>Bleeding in the bladder</w:t>
            </w:r>
          </w:p>
          <w:p w:rsidR="00721325" w:rsidRDefault="00721325" w:rsidP="00383AD1">
            <w:pPr>
              <w:pStyle w:val="BodyText2"/>
              <w:keepNext/>
              <w:keepLines/>
              <w:widowControl w:val="0"/>
              <w:tabs>
                <w:tab w:val="left" w:pos="0"/>
              </w:tabs>
              <w:jc w:val="left"/>
              <w:rPr>
                <w:rFonts w:ascii="Calibri" w:hAnsi="Calibri"/>
                <w:b/>
              </w:rPr>
            </w:pPr>
          </w:p>
        </w:tc>
        <w:tc>
          <w:tcPr>
            <w:tcW w:w="2898" w:type="dxa"/>
          </w:tcPr>
          <w:p w:rsidR="00721325" w:rsidRDefault="00721325" w:rsidP="00721325">
            <w:pPr>
              <w:keepNext/>
              <w:keepLines/>
              <w:numPr>
                <w:ilvl w:val="0"/>
                <w:numId w:val="33"/>
              </w:numPr>
              <w:tabs>
                <w:tab w:val="left" w:pos="546"/>
              </w:tabs>
              <w:ind w:left="504"/>
              <w:jc w:val="left"/>
            </w:pPr>
            <w:r w:rsidRPr="005A7769">
              <w:t>Scarring of lung tissue, with cough and shortness of breath</w:t>
            </w:r>
          </w:p>
          <w:p w:rsidR="00721325" w:rsidRDefault="00721325" w:rsidP="00721325">
            <w:pPr>
              <w:keepNext/>
              <w:keepLines/>
              <w:numPr>
                <w:ilvl w:val="0"/>
                <w:numId w:val="33"/>
              </w:numPr>
              <w:tabs>
                <w:tab w:val="left" w:pos="546"/>
              </w:tabs>
              <w:ind w:left="504"/>
              <w:jc w:val="left"/>
            </w:pPr>
            <w:r w:rsidRPr="005A7769">
              <w:t>Severe heart muscle injury and death at very high doses</w:t>
            </w:r>
          </w:p>
          <w:p w:rsidR="00721325" w:rsidRDefault="00721325" w:rsidP="00721325">
            <w:pPr>
              <w:keepNext/>
              <w:keepLines/>
              <w:numPr>
                <w:ilvl w:val="0"/>
                <w:numId w:val="33"/>
              </w:numPr>
              <w:tabs>
                <w:tab w:val="left" w:pos="546"/>
              </w:tabs>
              <w:ind w:left="504"/>
              <w:jc w:val="left"/>
            </w:pPr>
            <w:r>
              <w:t>New (s</w:t>
            </w:r>
            <w:r w:rsidRPr="005A7769">
              <w:t>econdary</w:t>
            </w:r>
            <w:r>
              <w:t>)</w:t>
            </w:r>
            <w:r w:rsidRPr="005A7769">
              <w:t xml:space="preserve"> cancers</w:t>
            </w:r>
          </w:p>
          <w:p w:rsidR="00721325" w:rsidRDefault="00721325" w:rsidP="00383AD1">
            <w:pPr>
              <w:pStyle w:val="BodyText2"/>
              <w:keepNext/>
              <w:keepLines/>
              <w:widowControl w:val="0"/>
              <w:tabs>
                <w:tab w:val="left" w:pos="0"/>
              </w:tabs>
              <w:jc w:val="left"/>
              <w:rPr>
                <w:rFonts w:ascii="Calibri" w:hAnsi="Calibri"/>
                <w:b/>
              </w:rPr>
            </w:pPr>
          </w:p>
        </w:tc>
      </w:tr>
    </w:tbl>
    <w:p w:rsidR="00721325" w:rsidRDefault="00721325" w:rsidP="00721325">
      <w:pPr>
        <w:rPr>
          <w:b/>
          <w:sz w:val="16"/>
          <w:szCs w:val="16"/>
        </w:rPr>
      </w:pPr>
    </w:p>
    <w:p w:rsidR="00721325" w:rsidRPr="00D00AB6" w:rsidRDefault="00721325" w:rsidP="00721325">
      <w:pPr>
        <w:rPr>
          <w:b/>
          <w:sz w:val="16"/>
          <w:szCs w:val="16"/>
        </w:rPr>
      </w:pPr>
    </w:p>
    <w:p w:rsidR="00721325" w:rsidRDefault="00721325" w:rsidP="00721325">
      <w:pPr>
        <w:keepNext/>
        <w:keepLines/>
        <w:rPr>
          <w:b/>
        </w:rPr>
      </w:pPr>
      <w:r>
        <w:rPr>
          <w:b/>
        </w:rPr>
        <w:lastRenderedPageBreak/>
        <w:t>Maraviroc (Selzentry</w:t>
      </w:r>
      <w:r w:rsidRPr="00F25909">
        <w:rPr>
          <w:b/>
          <w:vertAlign w:val="superscript"/>
        </w:rPr>
        <w:t>®</w:t>
      </w:r>
      <w:r>
        <w:rPr>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58"/>
        <w:gridCol w:w="4230"/>
        <w:gridCol w:w="2988"/>
      </w:tblGrid>
      <w:tr w:rsidR="00721325" w:rsidRPr="00EA21BA" w:rsidTr="00383AD1">
        <w:tc>
          <w:tcPr>
            <w:tcW w:w="2358" w:type="dxa"/>
            <w:shd w:val="clear" w:color="auto" w:fill="D9D9D9"/>
          </w:tcPr>
          <w:p w:rsidR="00721325" w:rsidRPr="00C50790" w:rsidRDefault="00721325" w:rsidP="00383AD1">
            <w:pPr>
              <w:pStyle w:val="ColorfulList-Accent11"/>
              <w:keepNext/>
              <w:keepLines/>
              <w:spacing w:after="120"/>
              <w:ind w:left="0"/>
              <w:contextualSpacing w:val="0"/>
              <w:jc w:val="left"/>
              <w:rPr>
                <w:rFonts w:ascii="Times New Roman" w:hAnsi="Times New Roman"/>
                <w:sz w:val="24"/>
                <w:szCs w:val="24"/>
                <w:u w:val="single"/>
              </w:rPr>
            </w:pPr>
            <w:r w:rsidRPr="00C50790">
              <w:rPr>
                <w:rFonts w:ascii="Times New Roman" w:hAnsi="Times New Roman"/>
                <w:b/>
                <w:sz w:val="24"/>
                <w:szCs w:val="24"/>
              </w:rPr>
              <w:t>Likely</w:t>
            </w:r>
          </w:p>
        </w:tc>
        <w:tc>
          <w:tcPr>
            <w:tcW w:w="4230" w:type="dxa"/>
            <w:shd w:val="clear" w:color="auto" w:fill="D9D9D9"/>
          </w:tcPr>
          <w:p w:rsidR="00721325" w:rsidRPr="00C50790" w:rsidRDefault="00721325" w:rsidP="00383AD1">
            <w:pPr>
              <w:pStyle w:val="ColorfulList-Accent11"/>
              <w:keepNext/>
              <w:keepLines/>
              <w:spacing w:after="120"/>
              <w:ind w:left="0"/>
              <w:contextualSpacing w:val="0"/>
              <w:jc w:val="left"/>
              <w:rPr>
                <w:rFonts w:ascii="Times New Roman" w:hAnsi="Times New Roman"/>
                <w:sz w:val="24"/>
                <w:szCs w:val="24"/>
                <w:u w:val="single"/>
              </w:rPr>
            </w:pPr>
            <w:r w:rsidRPr="00C50790">
              <w:rPr>
                <w:rFonts w:ascii="Times New Roman" w:hAnsi="Times New Roman"/>
                <w:b/>
                <w:sz w:val="24"/>
                <w:szCs w:val="24"/>
              </w:rPr>
              <w:t>Less Likely</w:t>
            </w:r>
          </w:p>
        </w:tc>
        <w:tc>
          <w:tcPr>
            <w:tcW w:w="2988" w:type="dxa"/>
            <w:shd w:val="clear" w:color="auto" w:fill="D9D9D9"/>
          </w:tcPr>
          <w:p w:rsidR="00721325" w:rsidRPr="00C50790" w:rsidRDefault="00721325" w:rsidP="00383AD1">
            <w:pPr>
              <w:pStyle w:val="ColorfulList-Accent11"/>
              <w:keepNext/>
              <w:keepLines/>
              <w:spacing w:after="120"/>
              <w:ind w:left="0"/>
              <w:contextualSpacing w:val="0"/>
              <w:jc w:val="left"/>
              <w:rPr>
                <w:rFonts w:ascii="Times New Roman" w:hAnsi="Times New Roman"/>
                <w:sz w:val="24"/>
                <w:szCs w:val="24"/>
                <w:u w:val="single"/>
              </w:rPr>
            </w:pPr>
            <w:r>
              <w:rPr>
                <w:rFonts w:ascii="Times New Roman" w:hAnsi="Times New Roman"/>
                <w:b/>
                <w:sz w:val="24"/>
                <w:szCs w:val="24"/>
              </w:rPr>
              <w:t>Rare, but Serious</w:t>
            </w:r>
          </w:p>
        </w:tc>
      </w:tr>
      <w:tr w:rsidR="00721325" w:rsidRPr="00EA21BA" w:rsidTr="00383AD1">
        <w:trPr>
          <w:trHeight w:val="5867"/>
        </w:trPr>
        <w:tc>
          <w:tcPr>
            <w:tcW w:w="2358" w:type="dxa"/>
          </w:tcPr>
          <w:p w:rsidR="00721325" w:rsidRDefault="00721325" w:rsidP="00721325">
            <w:pPr>
              <w:keepNext/>
              <w:keepLines/>
              <w:numPr>
                <w:ilvl w:val="0"/>
                <w:numId w:val="32"/>
              </w:numPr>
              <w:ind w:left="504"/>
              <w:jc w:val="left"/>
            </w:pPr>
            <w:r>
              <w:t>Fever, cough and flu-like symptoms</w:t>
            </w:r>
          </w:p>
          <w:p w:rsidR="00721325" w:rsidRPr="00E0630E" w:rsidRDefault="00721325" w:rsidP="00721325">
            <w:pPr>
              <w:keepNext/>
              <w:keepLines/>
              <w:numPr>
                <w:ilvl w:val="0"/>
                <w:numId w:val="32"/>
              </w:numPr>
              <w:ind w:left="504"/>
              <w:jc w:val="left"/>
              <w:rPr>
                <w:u w:val="single"/>
              </w:rPr>
            </w:pPr>
            <w:r>
              <w:t>Rash and redness of the skin</w:t>
            </w:r>
          </w:p>
          <w:p w:rsidR="00721325" w:rsidRPr="001717EE" w:rsidRDefault="00721325" w:rsidP="00721325">
            <w:pPr>
              <w:keepNext/>
              <w:keepLines/>
              <w:numPr>
                <w:ilvl w:val="0"/>
                <w:numId w:val="32"/>
              </w:numPr>
              <w:ind w:left="504"/>
              <w:jc w:val="left"/>
              <w:rPr>
                <w:u w:val="single"/>
              </w:rPr>
            </w:pPr>
            <w:r>
              <w:t>Upper respiratory infections</w:t>
            </w:r>
          </w:p>
          <w:p w:rsidR="00721325" w:rsidRDefault="00721325" w:rsidP="00383AD1">
            <w:pPr>
              <w:keepNext/>
              <w:keepLines/>
              <w:ind w:left="504"/>
              <w:jc w:val="left"/>
              <w:rPr>
                <w:u w:val="single"/>
              </w:rPr>
            </w:pPr>
          </w:p>
        </w:tc>
        <w:tc>
          <w:tcPr>
            <w:tcW w:w="4230" w:type="dxa"/>
          </w:tcPr>
          <w:p w:rsidR="00721325" w:rsidRDefault="00721325" w:rsidP="00721325">
            <w:pPr>
              <w:keepNext/>
              <w:keepLines/>
              <w:numPr>
                <w:ilvl w:val="0"/>
                <w:numId w:val="32"/>
              </w:numPr>
              <w:ind w:left="252" w:hanging="180"/>
              <w:jc w:val="left"/>
            </w:pPr>
            <w:r>
              <w:t>Fever</w:t>
            </w:r>
          </w:p>
          <w:p w:rsidR="00721325" w:rsidRDefault="00721325" w:rsidP="00721325">
            <w:pPr>
              <w:keepNext/>
              <w:keepLines/>
              <w:numPr>
                <w:ilvl w:val="0"/>
                <w:numId w:val="32"/>
              </w:numPr>
              <w:ind w:left="252" w:hanging="180"/>
              <w:jc w:val="left"/>
            </w:pPr>
            <w:r>
              <w:t>Dizziness</w:t>
            </w:r>
          </w:p>
          <w:p w:rsidR="00721325" w:rsidRDefault="00721325" w:rsidP="00721325">
            <w:pPr>
              <w:keepNext/>
              <w:keepLines/>
              <w:numPr>
                <w:ilvl w:val="0"/>
                <w:numId w:val="32"/>
              </w:numPr>
              <w:ind w:left="252" w:hanging="180"/>
              <w:jc w:val="left"/>
            </w:pPr>
            <w:r>
              <w:t>Insomnia</w:t>
            </w:r>
          </w:p>
          <w:p w:rsidR="00721325" w:rsidRDefault="00721325" w:rsidP="00721325">
            <w:pPr>
              <w:keepNext/>
              <w:keepLines/>
              <w:numPr>
                <w:ilvl w:val="0"/>
                <w:numId w:val="32"/>
              </w:numPr>
              <w:ind w:left="252" w:hanging="180"/>
              <w:jc w:val="left"/>
            </w:pPr>
            <w:r>
              <w:t>Anxiety</w:t>
            </w:r>
          </w:p>
          <w:p w:rsidR="00721325" w:rsidRDefault="00721325" w:rsidP="00721325">
            <w:pPr>
              <w:keepNext/>
              <w:keepLines/>
              <w:numPr>
                <w:ilvl w:val="0"/>
                <w:numId w:val="32"/>
              </w:numPr>
              <w:ind w:left="252" w:hanging="180"/>
              <w:jc w:val="left"/>
            </w:pPr>
            <w:r>
              <w:t>Depression</w:t>
            </w:r>
          </w:p>
          <w:p w:rsidR="00721325" w:rsidRDefault="00721325" w:rsidP="00721325">
            <w:pPr>
              <w:keepNext/>
              <w:keepLines/>
              <w:numPr>
                <w:ilvl w:val="0"/>
                <w:numId w:val="32"/>
              </w:numPr>
              <w:ind w:left="252" w:hanging="180"/>
              <w:jc w:val="left"/>
            </w:pPr>
            <w:r>
              <w:t>Itching</w:t>
            </w:r>
          </w:p>
          <w:p w:rsidR="00721325" w:rsidRDefault="00721325" w:rsidP="00721325">
            <w:pPr>
              <w:keepNext/>
              <w:keepLines/>
              <w:numPr>
                <w:ilvl w:val="0"/>
                <w:numId w:val="32"/>
              </w:numPr>
              <w:ind w:left="252" w:hanging="180"/>
              <w:jc w:val="left"/>
            </w:pPr>
            <w:r>
              <w:t>Benign skin tumors</w:t>
            </w:r>
          </w:p>
          <w:p w:rsidR="00721325" w:rsidRDefault="00721325" w:rsidP="00721325">
            <w:pPr>
              <w:keepNext/>
              <w:keepLines/>
              <w:numPr>
                <w:ilvl w:val="0"/>
                <w:numId w:val="32"/>
              </w:numPr>
              <w:ind w:left="252" w:hanging="180"/>
              <w:jc w:val="left"/>
            </w:pPr>
            <w:r>
              <w:t>High blood pressure</w:t>
            </w:r>
          </w:p>
          <w:p w:rsidR="00721325" w:rsidRDefault="00721325" w:rsidP="00721325">
            <w:pPr>
              <w:keepNext/>
              <w:keepLines/>
              <w:numPr>
                <w:ilvl w:val="0"/>
                <w:numId w:val="32"/>
              </w:numPr>
              <w:ind w:left="252" w:hanging="180"/>
              <w:jc w:val="left"/>
            </w:pPr>
            <w:r>
              <w:t>Decrease appetite</w:t>
            </w:r>
          </w:p>
          <w:p w:rsidR="00721325" w:rsidRDefault="00721325" w:rsidP="00721325">
            <w:pPr>
              <w:keepNext/>
              <w:keepLines/>
              <w:numPr>
                <w:ilvl w:val="0"/>
                <w:numId w:val="32"/>
              </w:numPr>
              <w:ind w:left="252" w:hanging="180"/>
              <w:jc w:val="left"/>
            </w:pPr>
            <w:r>
              <w:t>Constipation</w:t>
            </w:r>
          </w:p>
          <w:p w:rsidR="00721325" w:rsidRDefault="00721325" w:rsidP="00721325">
            <w:pPr>
              <w:keepNext/>
              <w:keepLines/>
              <w:numPr>
                <w:ilvl w:val="0"/>
                <w:numId w:val="32"/>
              </w:numPr>
              <w:ind w:left="252" w:hanging="180"/>
              <w:jc w:val="left"/>
            </w:pPr>
            <w:r>
              <w:t>Low white blood counts with increase risk of infections</w:t>
            </w:r>
          </w:p>
          <w:p w:rsidR="00721325" w:rsidRDefault="00721325" w:rsidP="00721325">
            <w:pPr>
              <w:keepNext/>
              <w:keepLines/>
              <w:numPr>
                <w:ilvl w:val="0"/>
                <w:numId w:val="32"/>
              </w:numPr>
              <w:ind w:left="252" w:hanging="180"/>
              <w:jc w:val="left"/>
            </w:pPr>
            <w:r>
              <w:t>Joint pain</w:t>
            </w:r>
          </w:p>
          <w:p w:rsidR="00721325" w:rsidRDefault="00721325" w:rsidP="00721325">
            <w:pPr>
              <w:keepNext/>
              <w:keepLines/>
              <w:numPr>
                <w:ilvl w:val="0"/>
                <w:numId w:val="32"/>
              </w:numPr>
              <w:ind w:left="252" w:hanging="180"/>
              <w:jc w:val="left"/>
            </w:pPr>
            <w:r>
              <w:t>Excessive sweating</w:t>
            </w:r>
          </w:p>
          <w:p w:rsidR="00721325" w:rsidRPr="0041334D" w:rsidRDefault="00721325" w:rsidP="00721325">
            <w:pPr>
              <w:keepNext/>
              <w:keepLines/>
              <w:numPr>
                <w:ilvl w:val="0"/>
                <w:numId w:val="32"/>
              </w:numPr>
              <w:ind w:left="252" w:hanging="180"/>
              <w:jc w:val="left"/>
            </w:pPr>
            <w:r w:rsidRPr="0041334D">
              <w:t>Nerve damage causing numbness, tingling, burning</w:t>
            </w:r>
          </w:p>
          <w:p w:rsidR="00721325" w:rsidRDefault="00721325" w:rsidP="00721325">
            <w:pPr>
              <w:keepNext/>
              <w:keepLines/>
              <w:numPr>
                <w:ilvl w:val="0"/>
                <w:numId w:val="32"/>
              </w:numPr>
              <w:ind w:left="252" w:hanging="180"/>
              <w:jc w:val="left"/>
            </w:pPr>
            <w:r>
              <w:t>Muscle pain</w:t>
            </w:r>
          </w:p>
          <w:p w:rsidR="00721325" w:rsidRDefault="00721325" w:rsidP="00721325">
            <w:pPr>
              <w:keepNext/>
              <w:keepLines/>
              <w:numPr>
                <w:ilvl w:val="0"/>
                <w:numId w:val="32"/>
              </w:numPr>
              <w:ind w:left="252" w:hanging="180"/>
              <w:jc w:val="left"/>
            </w:pPr>
            <w:r>
              <w:t>Bladder irritation</w:t>
            </w:r>
          </w:p>
          <w:p w:rsidR="00721325" w:rsidRDefault="00721325" w:rsidP="00721325">
            <w:pPr>
              <w:keepNext/>
              <w:keepLines/>
              <w:numPr>
                <w:ilvl w:val="0"/>
                <w:numId w:val="32"/>
              </w:numPr>
              <w:ind w:left="252" w:hanging="180"/>
              <w:jc w:val="left"/>
            </w:pPr>
            <w:r>
              <w:t>Acne</w:t>
            </w:r>
          </w:p>
          <w:p w:rsidR="00721325" w:rsidRDefault="00721325" w:rsidP="00721325">
            <w:pPr>
              <w:keepNext/>
              <w:keepLines/>
              <w:numPr>
                <w:ilvl w:val="0"/>
                <w:numId w:val="32"/>
              </w:numPr>
              <w:ind w:left="252" w:hanging="180"/>
              <w:jc w:val="left"/>
              <w:outlineLvl w:val="0"/>
            </w:pPr>
            <w:r w:rsidRPr="0041334D">
              <w:t>Abnormal liver tests</w:t>
            </w:r>
          </w:p>
          <w:p w:rsidR="00721325" w:rsidRDefault="00721325" w:rsidP="00721325">
            <w:pPr>
              <w:keepNext/>
              <w:keepLines/>
              <w:numPr>
                <w:ilvl w:val="0"/>
                <w:numId w:val="32"/>
              </w:numPr>
              <w:ind w:left="252" w:hanging="180"/>
              <w:jc w:val="left"/>
              <w:outlineLvl w:val="0"/>
            </w:pPr>
            <w:r>
              <w:t>Herpes infections</w:t>
            </w:r>
          </w:p>
          <w:p w:rsidR="00721325" w:rsidRDefault="00721325" w:rsidP="00721325">
            <w:pPr>
              <w:keepNext/>
              <w:keepLines/>
              <w:numPr>
                <w:ilvl w:val="0"/>
                <w:numId w:val="32"/>
              </w:numPr>
              <w:ind w:left="252" w:hanging="180"/>
              <w:jc w:val="left"/>
              <w:outlineLvl w:val="0"/>
            </w:pPr>
            <w:r>
              <w:t>Eye infections/inflammation</w:t>
            </w:r>
          </w:p>
          <w:p w:rsidR="00721325" w:rsidRDefault="00721325" w:rsidP="00721325">
            <w:pPr>
              <w:keepNext/>
              <w:keepLines/>
              <w:numPr>
                <w:ilvl w:val="0"/>
                <w:numId w:val="32"/>
              </w:numPr>
              <w:ind w:left="252" w:hanging="180"/>
              <w:jc w:val="left"/>
              <w:outlineLvl w:val="0"/>
            </w:pPr>
            <w:r>
              <w:t>Breathing abnormalities</w:t>
            </w:r>
          </w:p>
          <w:p w:rsidR="00721325" w:rsidRDefault="00721325" w:rsidP="00721325">
            <w:pPr>
              <w:keepNext/>
              <w:keepLines/>
              <w:numPr>
                <w:ilvl w:val="0"/>
                <w:numId w:val="32"/>
              </w:numPr>
              <w:ind w:left="252" w:hanging="180"/>
              <w:jc w:val="left"/>
              <w:outlineLvl w:val="0"/>
            </w:pPr>
            <w:r>
              <w:t>Genital warts</w:t>
            </w:r>
          </w:p>
          <w:p w:rsidR="00721325" w:rsidRDefault="00721325" w:rsidP="00721325">
            <w:pPr>
              <w:keepNext/>
              <w:keepLines/>
              <w:numPr>
                <w:ilvl w:val="0"/>
                <w:numId w:val="32"/>
              </w:numPr>
              <w:ind w:left="252" w:hanging="180"/>
              <w:jc w:val="left"/>
              <w:outlineLvl w:val="0"/>
            </w:pPr>
            <w:r>
              <w:t>Abnormal growth or change of fat in the body</w:t>
            </w:r>
          </w:p>
        </w:tc>
        <w:tc>
          <w:tcPr>
            <w:tcW w:w="2988" w:type="dxa"/>
          </w:tcPr>
          <w:p w:rsidR="00721325" w:rsidRDefault="00721325" w:rsidP="00721325">
            <w:pPr>
              <w:keepNext/>
              <w:keepLines/>
              <w:numPr>
                <w:ilvl w:val="0"/>
                <w:numId w:val="32"/>
              </w:numPr>
              <w:ind w:left="504"/>
              <w:jc w:val="left"/>
            </w:pPr>
            <w:r w:rsidRPr="00EA6051">
              <w:t>Loss of consciousness (fainting)</w:t>
            </w:r>
          </w:p>
          <w:p w:rsidR="00721325" w:rsidRDefault="00721325" w:rsidP="00721325">
            <w:pPr>
              <w:keepNext/>
              <w:keepLines/>
              <w:numPr>
                <w:ilvl w:val="0"/>
                <w:numId w:val="32"/>
              </w:numPr>
              <w:ind w:left="504"/>
              <w:jc w:val="left"/>
            </w:pPr>
            <w:r>
              <w:t>Rash affecting the whole body</w:t>
            </w:r>
          </w:p>
          <w:p w:rsidR="00721325" w:rsidRDefault="00721325" w:rsidP="00721325">
            <w:pPr>
              <w:keepNext/>
              <w:keepLines/>
              <w:numPr>
                <w:ilvl w:val="0"/>
                <w:numId w:val="32"/>
              </w:numPr>
              <w:ind w:left="504"/>
              <w:jc w:val="left"/>
            </w:pPr>
            <w:r w:rsidRPr="00EA6051">
              <w:t>Allergic reactions associated with liver damage and jaundice</w:t>
            </w:r>
          </w:p>
          <w:p w:rsidR="00721325" w:rsidRDefault="00721325" w:rsidP="00383AD1">
            <w:pPr>
              <w:keepNext/>
              <w:keepLines/>
              <w:ind w:left="504"/>
              <w:jc w:val="left"/>
            </w:pPr>
          </w:p>
        </w:tc>
      </w:tr>
    </w:tbl>
    <w:p w:rsidR="00721325" w:rsidRDefault="00721325" w:rsidP="00721325">
      <w:pPr>
        <w:rPr>
          <w:b/>
        </w:rPr>
      </w:pPr>
    </w:p>
    <w:p w:rsidR="00721325" w:rsidRDefault="00721325" w:rsidP="00721325">
      <w:pPr>
        <w:rPr>
          <w:b/>
        </w:rPr>
      </w:pPr>
      <w:r>
        <w:rPr>
          <w:b/>
        </w:rPr>
        <w:br w:type="page"/>
      </w:r>
      <w:r>
        <w:rPr>
          <w:b/>
        </w:rPr>
        <w:lastRenderedPageBreak/>
        <w:t>Methotrexate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38"/>
        <w:gridCol w:w="3339"/>
        <w:gridCol w:w="2799"/>
      </w:tblGrid>
      <w:tr w:rsidR="00721325" w:rsidRPr="00EA21BA" w:rsidTr="00383AD1">
        <w:tc>
          <w:tcPr>
            <w:tcW w:w="3438" w:type="dxa"/>
            <w:shd w:val="clear" w:color="auto" w:fill="D9D9D9"/>
          </w:tcPr>
          <w:p w:rsidR="00721325" w:rsidRPr="00C50790" w:rsidRDefault="00721325" w:rsidP="00383AD1">
            <w:pPr>
              <w:pStyle w:val="ColorfulList-Accent11"/>
              <w:ind w:left="0"/>
              <w:contextualSpacing w:val="0"/>
              <w:jc w:val="left"/>
              <w:rPr>
                <w:rFonts w:ascii="Times New Roman" w:hAnsi="Times New Roman"/>
                <w:sz w:val="24"/>
                <w:szCs w:val="24"/>
                <w:u w:val="single"/>
              </w:rPr>
            </w:pPr>
            <w:r w:rsidRPr="00C50790">
              <w:rPr>
                <w:rFonts w:ascii="Times New Roman" w:hAnsi="Times New Roman"/>
                <w:b/>
                <w:sz w:val="24"/>
                <w:szCs w:val="24"/>
              </w:rPr>
              <w:t>Likely</w:t>
            </w:r>
          </w:p>
        </w:tc>
        <w:tc>
          <w:tcPr>
            <w:tcW w:w="3339" w:type="dxa"/>
            <w:shd w:val="clear" w:color="auto" w:fill="D9D9D9"/>
          </w:tcPr>
          <w:p w:rsidR="00721325" w:rsidRPr="00C50790" w:rsidRDefault="00721325" w:rsidP="00383AD1">
            <w:pPr>
              <w:pStyle w:val="ColorfulList-Accent11"/>
              <w:ind w:left="0"/>
              <w:contextualSpacing w:val="0"/>
              <w:jc w:val="left"/>
              <w:rPr>
                <w:rFonts w:ascii="Times New Roman" w:hAnsi="Times New Roman"/>
                <w:sz w:val="24"/>
                <w:szCs w:val="24"/>
                <w:u w:val="single"/>
              </w:rPr>
            </w:pPr>
            <w:r w:rsidRPr="00C50790">
              <w:rPr>
                <w:rFonts w:ascii="Times New Roman" w:hAnsi="Times New Roman"/>
                <w:b/>
                <w:sz w:val="24"/>
                <w:szCs w:val="24"/>
              </w:rPr>
              <w:t>Less Likely</w:t>
            </w:r>
          </w:p>
        </w:tc>
        <w:tc>
          <w:tcPr>
            <w:tcW w:w="2799" w:type="dxa"/>
            <w:shd w:val="clear" w:color="auto" w:fill="D9D9D9"/>
          </w:tcPr>
          <w:p w:rsidR="00721325" w:rsidRPr="00C50790" w:rsidRDefault="00721325" w:rsidP="00383AD1">
            <w:pPr>
              <w:pStyle w:val="ColorfulList-Accent11"/>
              <w:ind w:left="0"/>
              <w:contextualSpacing w:val="0"/>
              <w:jc w:val="left"/>
              <w:rPr>
                <w:rFonts w:ascii="Times New Roman" w:hAnsi="Times New Roman"/>
                <w:sz w:val="24"/>
                <w:szCs w:val="24"/>
                <w:u w:val="single"/>
              </w:rPr>
            </w:pPr>
            <w:r w:rsidRPr="00C50790">
              <w:rPr>
                <w:rFonts w:ascii="Times New Roman" w:hAnsi="Times New Roman"/>
                <w:b/>
                <w:sz w:val="24"/>
                <w:szCs w:val="24"/>
              </w:rPr>
              <w:t>Rare, but Serious</w:t>
            </w:r>
          </w:p>
        </w:tc>
      </w:tr>
      <w:tr w:rsidR="00721325" w:rsidRPr="00EA21BA" w:rsidTr="00383AD1">
        <w:tc>
          <w:tcPr>
            <w:tcW w:w="3438" w:type="dxa"/>
          </w:tcPr>
          <w:p w:rsidR="00721325" w:rsidRPr="00630020" w:rsidRDefault="00721325" w:rsidP="00721325">
            <w:pPr>
              <w:keepNext/>
              <w:keepLines/>
              <w:numPr>
                <w:ilvl w:val="0"/>
                <w:numId w:val="32"/>
              </w:numPr>
              <w:jc w:val="left"/>
            </w:pPr>
            <w:r w:rsidRPr="00630020">
              <w:t>Decreased white blood cell count with increased risk of infection.</w:t>
            </w:r>
          </w:p>
          <w:p w:rsidR="00721325" w:rsidRPr="00630020" w:rsidRDefault="00721325" w:rsidP="00721325">
            <w:pPr>
              <w:keepNext/>
              <w:keepLines/>
              <w:numPr>
                <w:ilvl w:val="0"/>
                <w:numId w:val="32"/>
              </w:numPr>
              <w:jc w:val="left"/>
            </w:pPr>
            <w:r w:rsidRPr="00630020">
              <w:t>Fatigue</w:t>
            </w:r>
          </w:p>
          <w:p w:rsidR="00721325" w:rsidRPr="00630020" w:rsidRDefault="00721325" w:rsidP="00721325">
            <w:pPr>
              <w:keepNext/>
              <w:keepLines/>
              <w:numPr>
                <w:ilvl w:val="0"/>
                <w:numId w:val="32"/>
              </w:numPr>
              <w:jc w:val="left"/>
            </w:pPr>
            <w:r w:rsidRPr="00630020">
              <w:t>Infections</w:t>
            </w:r>
          </w:p>
          <w:p w:rsidR="00721325" w:rsidRPr="00630020" w:rsidRDefault="00721325" w:rsidP="00383AD1">
            <w:pPr>
              <w:keepNext/>
              <w:keepLines/>
              <w:ind w:left="720"/>
              <w:jc w:val="left"/>
              <w:rPr>
                <w:u w:val="single"/>
              </w:rPr>
            </w:pPr>
          </w:p>
        </w:tc>
        <w:tc>
          <w:tcPr>
            <w:tcW w:w="3339" w:type="dxa"/>
          </w:tcPr>
          <w:p w:rsidR="00721325" w:rsidRPr="00630020" w:rsidRDefault="00721325" w:rsidP="00721325">
            <w:pPr>
              <w:keepNext/>
              <w:keepLines/>
              <w:numPr>
                <w:ilvl w:val="0"/>
                <w:numId w:val="32"/>
              </w:numPr>
              <w:jc w:val="left"/>
            </w:pPr>
            <w:r w:rsidRPr="00630020">
              <w:t>Nausea/Vomiting</w:t>
            </w:r>
          </w:p>
          <w:p w:rsidR="00721325" w:rsidRPr="00630020" w:rsidRDefault="00721325" w:rsidP="00721325">
            <w:pPr>
              <w:numPr>
                <w:ilvl w:val="0"/>
                <w:numId w:val="32"/>
              </w:numPr>
              <w:jc w:val="left"/>
              <w:outlineLvl w:val="0"/>
            </w:pPr>
            <w:r w:rsidRPr="00630020">
              <w:t>Irritation or sores in the lining of the throat or mouth</w:t>
            </w:r>
          </w:p>
          <w:p w:rsidR="00721325" w:rsidRPr="00630020" w:rsidRDefault="00721325" w:rsidP="00721325">
            <w:pPr>
              <w:keepNext/>
              <w:keepLines/>
              <w:numPr>
                <w:ilvl w:val="0"/>
                <w:numId w:val="32"/>
              </w:numPr>
              <w:jc w:val="left"/>
            </w:pPr>
            <w:r w:rsidRPr="00630020">
              <w:t>Diarrhea</w:t>
            </w:r>
          </w:p>
          <w:p w:rsidR="00721325" w:rsidRPr="00630020" w:rsidRDefault="00721325" w:rsidP="00721325">
            <w:pPr>
              <w:keepNext/>
              <w:keepLines/>
              <w:numPr>
                <w:ilvl w:val="0"/>
                <w:numId w:val="32"/>
              </w:numPr>
              <w:jc w:val="left"/>
            </w:pPr>
            <w:r w:rsidRPr="00630020">
              <w:t>Abdominal discomfort</w:t>
            </w:r>
          </w:p>
          <w:p w:rsidR="00721325" w:rsidRPr="00630020" w:rsidRDefault="00721325" w:rsidP="00721325">
            <w:pPr>
              <w:keepNext/>
              <w:keepLines/>
              <w:numPr>
                <w:ilvl w:val="0"/>
                <w:numId w:val="32"/>
              </w:numPr>
              <w:jc w:val="left"/>
            </w:pPr>
            <w:r w:rsidRPr="00630020">
              <w:t>Fever</w:t>
            </w:r>
          </w:p>
          <w:p w:rsidR="00721325" w:rsidRPr="00630020" w:rsidRDefault="00721325" w:rsidP="00721325">
            <w:pPr>
              <w:keepNext/>
              <w:keepLines/>
              <w:numPr>
                <w:ilvl w:val="0"/>
                <w:numId w:val="32"/>
              </w:numPr>
              <w:jc w:val="left"/>
            </w:pPr>
            <w:r w:rsidRPr="00630020">
              <w:t>Chills</w:t>
            </w:r>
          </w:p>
          <w:p w:rsidR="00721325" w:rsidRPr="00630020" w:rsidRDefault="00721325" w:rsidP="00721325">
            <w:pPr>
              <w:keepNext/>
              <w:keepLines/>
              <w:numPr>
                <w:ilvl w:val="0"/>
                <w:numId w:val="32"/>
              </w:numPr>
              <w:jc w:val="left"/>
            </w:pPr>
            <w:r w:rsidRPr="00630020">
              <w:t>Anemia</w:t>
            </w:r>
          </w:p>
          <w:p w:rsidR="00721325" w:rsidRPr="00630020" w:rsidRDefault="00721325" w:rsidP="00721325">
            <w:pPr>
              <w:keepNext/>
              <w:keepLines/>
              <w:numPr>
                <w:ilvl w:val="0"/>
                <w:numId w:val="32"/>
              </w:numPr>
              <w:jc w:val="left"/>
            </w:pPr>
            <w:r w:rsidRPr="00630020">
              <w:t>Abnormal liver tests</w:t>
            </w:r>
          </w:p>
          <w:p w:rsidR="00721325" w:rsidRPr="00630020" w:rsidRDefault="00721325" w:rsidP="00721325">
            <w:pPr>
              <w:keepNext/>
              <w:keepLines/>
              <w:numPr>
                <w:ilvl w:val="0"/>
                <w:numId w:val="32"/>
              </w:numPr>
              <w:jc w:val="left"/>
            </w:pPr>
            <w:r w:rsidRPr="00630020">
              <w:t>Kidney failure</w:t>
            </w:r>
          </w:p>
        </w:tc>
        <w:tc>
          <w:tcPr>
            <w:tcW w:w="2799" w:type="dxa"/>
          </w:tcPr>
          <w:p w:rsidR="00721325" w:rsidRPr="00630020" w:rsidRDefault="00721325" w:rsidP="00721325">
            <w:pPr>
              <w:keepNext/>
              <w:keepLines/>
              <w:numPr>
                <w:ilvl w:val="0"/>
                <w:numId w:val="32"/>
              </w:numPr>
              <w:ind w:left="504"/>
              <w:jc w:val="left"/>
            </w:pPr>
            <w:r w:rsidRPr="00630020">
              <w:t>Dizziness</w:t>
            </w:r>
          </w:p>
          <w:p w:rsidR="00721325" w:rsidRPr="00630020" w:rsidRDefault="00721325" w:rsidP="00721325">
            <w:pPr>
              <w:keepNext/>
              <w:keepLines/>
              <w:numPr>
                <w:ilvl w:val="0"/>
                <w:numId w:val="32"/>
              </w:numPr>
              <w:ind w:left="504"/>
              <w:jc w:val="left"/>
            </w:pPr>
            <w:r w:rsidRPr="00630020">
              <w:t>Scarring of the lungs</w:t>
            </w:r>
          </w:p>
        </w:tc>
      </w:tr>
    </w:tbl>
    <w:p w:rsidR="00721325" w:rsidRDefault="00721325" w:rsidP="00721325">
      <w:pPr>
        <w:rPr>
          <w:b/>
        </w:rPr>
      </w:pPr>
    </w:p>
    <w:p w:rsidR="00721325" w:rsidRDefault="00721325" w:rsidP="00721325">
      <w:pPr>
        <w:rPr>
          <w:b/>
        </w:rPr>
      </w:pPr>
    </w:p>
    <w:p w:rsidR="00721325" w:rsidRDefault="00721325" w:rsidP="00721325">
      <w:pPr>
        <w:keepNext/>
        <w:keepLines/>
      </w:pPr>
      <w:r w:rsidRPr="00520641">
        <w:rPr>
          <w:b/>
        </w:rPr>
        <w:t>Mycophenolate Mofetil</w:t>
      </w:r>
      <w:r>
        <w:rPr>
          <w:b/>
        </w:rPr>
        <w:t xml:space="preserve"> (MMF, Cellcept</w:t>
      </w:r>
      <w:r w:rsidRPr="00F25909">
        <w:rPr>
          <w:b/>
          <w:vertAlign w:val="superscript"/>
        </w:rPr>
        <w:t>®</w:t>
      </w:r>
      <w:r>
        <w:rPr>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78"/>
        <w:gridCol w:w="2720"/>
        <w:gridCol w:w="3078"/>
      </w:tblGrid>
      <w:tr w:rsidR="00721325" w:rsidRPr="00F71A82" w:rsidTr="00383AD1">
        <w:tc>
          <w:tcPr>
            <w:tcW w:w="3778" w:type="dxa"/>
            <w:shd w:val="clear" w:color="auto" w:fill="D9D9D9"/>
          </w:tcPr>
          <w:p w:rsidR="00721325" w:rsidRDefault="00721325" w:rsidP="00383AD1">
            <w:pPr>
              <w:pStyle w:val="BodyText2"/>
              <w:keepNext/>
              <w:keepLines/>
              <w:widowControl w:val="0"/>
              <w:tabs>
                <w:tab w:val="left" w:pos="0"/>
              </w:tabs>
              <w:jc w:val="left"/>
              <w:rPr>
                <w:b/>
                <w:snapToGrid w:val="0"/>
                <w:spacing w:val="-3"/>
              </w:rPr>
            </w:pPr>
            <w:r w:rsidRPr="00F71A82">
              <w:rPr>
                <w:b/>
              </w:rPr>
              <w:t xml:space="preserve">Likely </w:t>
            </w:r>
          </w:p>
        </w:tc>
        <w:tc>
          <w:tcPr>
            <w:tcW w:w="2720" w:type="dxa"/>
            <w:shd w:val="clear" w:color="auto" w:fill="D9D9D9"/>
          </w:tcPr>
          <w:p w:rsidR="00721325" w:rsidRDefault="00721325" w:rsidP="00383AD1">
            <w:pPr>
              <w:pStyle w:val="BodyText2"/>
              <w:keepNext/>
              <w:keepLines/>
              <w:widowControl w:val="0"/>
              <w:tabs>
                <w:tab w:val="left" w:pos="0"/>
              </w:tabs>
              <w:jc w:val="left"/>
              <w:rPr>
                <w:b/>
                <w:snapToGrid w:val="0"/>
                <w:spacing w:val="-3"/>
              </w:rPr>
            </w:pPr>
            <w:r w:rsidRPr="00F71A82">
              <w:rPr>
                <w:b/>
              </w:rPr>
              <w:t>Less Likely</w:t>
            </w:r>
          </w:p>
        </w:tc>
        <w:tc>
          <w:tcPr>
            <w:tcW w:w="3078" w:type="dxa"/>
            <w:shd w:val="clear" w:color="auto" w:fill="D9D9D9"/>
          </w:tcPr>
          <w:p w:rsidR="00721325" w:rsidRDefault="00721325" w:rsidP="00383AD1">
            <w:pPr>
              <w:pStyle w:val="BodyText2"/>
              <w:keepNext/>
              <w:keepLines/>
              <w:widowControl w:val="0"/>
              <w:tabs>
                <w:tab w:val="left" w:pos="0"/>
              </w:tabs>
              <w:jc w:val="left"/>
              <w:rPr>
                <w:b/>
                <w:snapToGrid w:val="0"/>
                <w:spacing w:val="-3"/>
              </w:rPr>
            </w:pPr>
            <w:r w:rsidRPr="00F71A82">
              <w:rPr>
                <w:b/>
              </w:rPr>
              <w:t>Rare, but Serious</w:t>
            </w:r>
          </w:p>
        </w:tc>
      </w:tr>
      <w:tr w:rsidR="00721325" w:rsidRPr="000B1026" w:rsidTr="00383AD1">
        <w:tc>
          <w:tcPr>
            <w:tcW w:w="3778" w:type="dxa"/>
          </w:tcPr>
          <w:p w:rsidR="00721325" w:rsidRDefault="00721325" w:rsidP="00721325">
            <w:pPr>
              <w:pStyle w:val="BodyText2"/>
              <w:keepNext/>
              <w:keepLines/>
              <w:widowControl w:val="0"/>
              <w:numPr>
                <w:ilvl w:val="0"/>
                <w:numId w:val="31"/>
              </w:numPr>
              <w:tabs>
                <w:tab w:val="left" w:pos="0"/>
              </w:tabs>
              <w:spacing w:after="0" w:line="240" w:lineRule="auto"/>
              <w:jc w:val="left"/>
              <w:rPr>
                <w:b/>
                <w:snapToGrid w:val="0"/>
                <w:spacing w:val="-3"/>
              </w:rPr>
            </w:pPr>
            <w:r w:rsidRPr="000B1026">
              <w:rPr>
                <w:snapToGrid w:val="0"/>
                <w:spacing w:val="-3"/>
              </w:rPr>
              <w:t>Mi</w:t>
            </w:r>
            <w:r>
              <w:rPr>
                <w:snapToGrid w:val="0"/>
                <w:spacing w:val="-3"/>
              </w:rPr>
              <w:t>scarriage</w:t>
            </w:r>
          </w:p>
          <w:p w:rsidR="00721325" w:rsidRDefault="00721325" w:rsidP="00721325">
            <w:pPr>
              <w:pStyle w:val="BodyText2"/>
              <w:keepNext/>
              <w:keepLines/>
              <w:widowControl w:val="0"/>
              <w:numPr>
                <w:ilvl w:val="0"/>
                <w:numId w:val="31"/>
              </w:numPr>
              <w:tabs>
                <w:tab w:val="left" w:pos="0"/>
              </w:tabs>
              <w:spacing w:after="0" w:line="240" w:lineRule="auto"/>
              <w:jc w:val="left"/>
              <w:rPr>
                <w:b/>
                <w:snapToGrid w:val="0"/>
                <w:spacing w:val="-3"/>
              </w:rPr>
            </w:pPr>
            <w:r>
              <w:rPr>
                <w:snapToGrid w:val="0"/>
                <w:spacing w:val="-3"/>
              </w:rPr>
              <w:t>Birth defects</w:t>
            </w:r>
          </w:p>
          <w:p w:rsidR="00721325" w:rsidRDefault="00721325" w:rsidP="00721325">
            <w:pPr>
              <w:pStyle w:val="BodyText2"/>
              <w:keepNext/>
              <w:keepLines/>
              <w:widowControl w:val="0"/>
              <w:numPr>
                <w:ilvl w:val="0"/>
                <w:numId w:val="31"/>
              </w:numPr>
              <w:tabs>
                <w:tab w:val="left" w:pos="0"/>
              </w:tabs>
              <w:spacing w:after="0" w:line="240" w:lineRule="auto"/>
              <w:jc w:val="left"/>
              <w:rPr>
                <w:b/>
                <w:snapToGrid w:val="0"/>
                <w:spacing w:val="-3"/>
              </w:rPr>
            </w:pPr>
            <w:r>
              <w:rPr>
                <w:snapToGrid w:val="0"/>
                <w:spacing w:val="-3"/>
              </w:rPr>
              <w:t>Diarrhea</w:t>
            </w:r>
          </w:p>
          <w:p w:rsidR="00721325" w:rsidRDefault="00721325" w:rsidP="00721325">
            <w:pPr>
              <w:pStyle w:val="BodyText2"/>
              <w:keepNext/>
              <w:keepLines/>
              <w:widowControl w:val="0"/>
              <w:numPr>
                <w:ilvl w:val="0"/>
                <w:numId w:val="31"/>
              </w:numPr>
              <w:tabs>
                <w:tab w:val="left" w:pos="0"/>
              </w:tabs>
              <w:spacing w:after="0" w:line="240" w:lineRule="auto"/>
              <w:jc w:val="left"/>
              <w:rPr>
                <w:b/>
                <w:snapToGrid w:val="0"/>
                <w:spacing w:val="-3"/>
              </w:rPr>
            </w:pPr>
            <w:r>
              <w:rPr>
                <w:snapToGrid w:val="0"/>
                <w:spacing w:val="-3"/>
              </w:rPr>
              <w:t>Damage to unborn baby</w:t>
            </w:r>
          </w:p>
          <w:p w:rsidR="00721325" w:rsidRDefault="00721325" w:rsidP="00721325">
            <w:pPr>
              <w:pStyle w:val="BodyText2"/>
              <w:keepNext/>
              <w:keepLines/>
              <w:widowControl w:val="0"/>
              <w:numPr>
                <w:ilvl w:val="0"/>
                <w:numId w:val="31"/>
              </w:numPr>
              <w:tabs>
                <w:tab w:val="left" w:pos="0"/>
              </w:tabs>
              <w:spacing w:after="0" w:line="240" w:lineRule="auto"/>
              <w:jc w:val="left"/>
              <w:rPr>
                <w:b/>
                <w:snapToGrid w:val="0"/>
                <w:spacing w:val="-3"/>
              </w:rPr>
            </w:pPr>
            <w:r>
              <w:rPr>
                <w:snapToGrid w:val="0"/>
                <w:spacing w:val="-3"/>
              </w:rPr>
              <w:t>Limited effectiveness of birth control</w:t>
            </w:r>
          </w:p>
          <w:p w:rsidR="00721325" w:rsidRDefault="00721325" w:rsidP="00721325">
            <w:pPr>
              <w:pStyle w:val="BodyText2"/>
              <w:keepNext/>
              <w:keepLines/>
              <w:widowControl w:val="0"/>
              <w:numPr>
                <w:ilvl w:val="0"/>
                <w:numId w:val="31"/>
              </w:numPr>
              <w:tabs>
                <w:tab w:val="left" w:pos="0"/>
              </w:tabs>
              <w:spacing w:after="0" w:line="240" w:lineRule="auto"/>
              <w:jc w:val="left"/>
              <w:rPr>
                <w:b/>
                <w:snapToGrid w:val="0"/>
                <w:spacing w:val="-3"/>
              </w:rPr>
            </w:pPr>
            <w:r>
              <w:rPr>
                <w:snapToGrid w:val="0"/>
                <w:spacing w:val="-3"/>
              </w:rPr>
              <w:t>Stomach pain</w:t>
            </w:r>
          </w:p>
          <w:p w:rsidR="00721325" w:rsidRDefault="00721325" w:rsidP="00721325">
            <w:pPr>
              <w:pStyle w:val="BodyText2"/>
              <w:keepNext/>
              <w:keepLines/>
              <w:widowControl w:val="0"/>
              <w:numPr>
                <w:ilvl w:val="0"/>
                <w:numId w:val="31"/>
              </w:numPr>
              <w:tabs>
                <w:tab w:val="left" w:pos="0"/>
              </w:tabs>
              <w:spacing w:after="0" w:line="240" w:lineRule="auto"/>
              <w:jc w:val="left"/>
              <w:rPr>
                <w:b/>
                <w:snapToGrid w:val="0"/>
                <w:spacing w:val="-3"/>
              </w:rPr>
            </w:pPr>
            <w:r>
              <w:rPr>
                <w:snapToGrid w:val="0"/>
                <w:spacing w:val="-3"/>
              </w:rPr>
              <w:t>Upset stomach</w:t>
            </w:r>
          </w:p>
          <w:p w:rsidR="00721325" w:rsidRDefault="00721325" w:rsidP="00721325">
            <w:pPr>
              <w:pStyle w:val="BodyText2"/>
              <w:keepNext/>
              <w:keepLines/>
              <w:widowControl w:val="0"/>
              <w:numPr>
                <w:ilvl w:val="0"/>
                <w:numId w:val="31"/>
              </w:numPr>
              <w:tabs>
                <w:tab w:val="left" w:pos="0"/>
              </w:tabs>
              <w:spacing w:after="0" w:line="240" w:lineRule="auto"/>
              <w:jc w:val="left"/>
              <w:rPr>
                <w:b/>
                <w:snapToGrid w:val="0"/>
                <w:spacing w:val="-3"/>
              </w:rPr>
            </w:pPr>
            <w:r>
              <w:rPr>
                <w:snapToGrid w:val="0"/>
                <w:spacing w:val="-3"/>
              </w:rPr>
              <w:t>Nausea/Vomiting</w:t>
            </w:r>
          </w:p>
          <w:p w:rsidR="00721325" w:rsidRPr="00CF1D25" w:rsidRDefault="00721325" w:rsidP="00721325">
            <w:pPr>
              <w:pStyle w:val="BodyText2"/>
              <w:keepNext/>
              <w:keepLines/>
              <w:widowControl w:val="0"/>
              <w:numPr>
                <w:ilvl w:val="0"/>
                <w:numId w:val="31"/>
              </w:numPr>
              <w:tabs>
                <w:tab w:val="left" w:pos="0"/>
              </w:tabs>
              <w:spacing w:after="0" w:line="240" w:lineRule="auto"/>
              <w:jc w:val="left"/>
              <w:rPr>
                <w:b/>
                <w:snapToGrid w:val="0"/>
                <w:spacing w:val="-3"/>
              </w:rPr>
            </w:pPr>
            <w:r>
              <w:rPr>
                <w:snapToGrid w:val="0"/>
                <w:spacing w:val="-3"/>
              </w:rPr>
              <w:t>Headache</w:t>
            </w:r>
          </w:p>
          <w:p w:rsidR="00721325" w:rsidRDefault="00721325" w:rsidP="00721325">
            <w:pPr>
              <w:pStyle w:val="BodyText2"/>
              <w:keepNext/>
              <w:keepLines/>
              <w:widowControl w:val="0"/>
              <w:numPr>
                <w:ilvl w:val="0"/>
                <w:numId w:val="31"/>
              </w:numPr>
              <w:tabs>
                <w:tab w:val="left" w:pos="0"/>
              </w:tabs>
              <w:spacing w:after="0" w:line="240" w:lineRule="auto"/>
              <w:jc w:val="left"/>
              <w:rPr>
                <w:b/>
                <w:snapToGrid w:val="0"/>
                <w:spacing w:val="-3"/>
              </w:rPr>
            </w:pPr>
            <w:r>
              <w:rPr>
                <w:snapToGrid w:val="0"/>
                <w:spacing w:val="-3"/>
              </w:rPr>
              <w:t>Tremors</w:t>
            </w:r>
          </w:p>
          <w:p w:rsidR="00721325" w:rsidRDefault="00721325" w:rsidP="00721325">
            <w:pPr>
              <w:pStyle w:val="BodyText2"/>
              <w:keepNext/>
              <w:keepLines/>
              <w:widowControl w:val="0"/>
              <w:numPr>
                <w:ilvl w:val="0"/>
                <w:numId w:val="31"/>
              </w:numPr>
              <w:tabs>
                <w:tab w:val="left" w:pos="0"/>
              </w:tabs>
              <w:spacing w:after="0" w:line="240" w:lineRule="auto"/>
              <w:jc w:val="left"/>
              <w:rPr>
                <w:b/>
                <w:snapToGrid w:val="0"/>
                <w:spacing w:val="-3"/>
              </w:rPr>
            </w:pPr>
            <w:r>
              <w:rPr>
                <w:snapToGrid w:val="0"/>
                <w:spacing w:val="-3"/>
              </w:rPr>
              <w:t>Low white blood cell count with increased risk of infection</w:t>
            </w:r>
          </w:p>
          <w:p w:rsidR="00721325" w:rsidRPr="004E01B8" w:rsidRDefault="00721325" w:rsidP="00721325">
            <w:pPr>
              <w:pStyle w:val="BodyText2"/>
              <w:keepNext/>
              <w:keepLines/>
              <w:widowControl w:val="0"/>
              <w:numPr>
                <w:ilvl w:val="0"/>
                <w:numId w:val="31"/>
              </w:numPr>
              <w:tabs>
                <w:tab w:val="left" w:pos="0"/>
              </w:tabs>
              <w:spacing w:after="0" w:line="240" w:lineRule="auto"/>
              <w:jc w:val="left"/>
              <w:rPr>
                <w:b/>
                <w:snapToGrid w:val="0"/>
                <w:spacing w:val="-3"/>
              </w:rPr>
            </w:pPr>
            <w:r>
              <w:rPr>
                <w:snapToGrid w:val="0"/>
                <w:spacing w:val="-3"/>
              </w:rPr>
              <w:t>Increased blood cholesterols</w:t>
            </w:r>
          </w:p>
          <w:p w:rsidR="00721325" w:rsidRPr="004E01B8" w:rsidRDefault="00721325" w:rsidP="00721325">
            <w:pPr>
              <w:numPr>
                <w:ilvl w:val="1"/>
                <w:numId w:val="35"/>
              </w:numPr>
              <w:tabs>
                <w:tab w:val="clear" w:pos="1440"/>
                <w:tab w:val="num" w:pos="720"/>
              </w:tabs>
              <w:ind w:left="720"/>
              <w:jc w:val="left"/>
              <w:outlineLvl w:val="0"/>
              <w:rPr>
                <w:b/>
                <w:u w:val="single"/>
              </w:rPr>
            </w:pPr>
            <w:r w:rsidRPr="0041334D">
              <w:t>Decreased platelet count with increased risk of bleeding</w:t>
            </w:r>
          </w:p>
          <w:p w:rsidR="00721325" w:rsidRDefault="00721325" w:rsidP="00721325">
            <w:pPr>
              <w:pStyle w:val="BodyText2"/>
              <w:keepNext/>
              <w:keepLines/>
              <w:widowControl w:val="0"/>
              <w:numPr>
                <w:ilvl w:val="0"/>
                <w:numId w:val="31"/>
              </w:numPr>
              <w:tabs>
                <w:tab w:val="left" w:pos="0"/>
              </w:tabs>
              <w:spacing w:after="0" w:line="240" w:lineRule="auto"/>
              <w:jc w:val="left"/>
              <w:rPr>
                <w:b/>
                <w:snapToGrid w:val="0"/>
                <w:spacing w:val="-3"/>
              </w:rPr>
            </w:pPr>
            <w:r>
              <w:rPr>
                <w:snapToGrid w:val="0"/>
                <w:spacing w:val="-3"/>
              </w:rPr>
              <w:t>Swelling of the hands, feet, ankles, or lower legs</w:t>
            </w:r>
          </w:p>
        </w:tc>
        <w:tc>
          <w:tcPr>
            <w:tcW w:w="2720" w:type="dxa"/>
          </w:tcPr>
          <w:p w:rsidR="00721325" w:rsidRDefault="00721325" w:rsidP="00721325">
            <w:pPr>
              <w:pStyle w:val="BodyText2"/>
              <w:keepNext/>
              <w:keepLines/>
              <w:widowControl w:val="0"/>
              <w:numPr>
                <w:ilvl w:val="0"/>
                <w:numId w:val="31"/>
              </w:numPr>
              <w:tabs>
                <w:tab w:val="left" w:pos="0"/>
              </w:tabs>
              <w:spacing w:after="0" w:line="240" w:lineRule="auto"/>
              <w:jc w:val="left"/>
              <w:rPr>
                <w:snapToGrid w:val="0"/>
                <w:spacing w:val="-3"/>
              </w:rPr>
            </w:pPr>
            <w:r w:rsidRPr="000B1026">
              <w:rPr>
                <w:snapToGrid w:val="0"/>
                <w:spacing w:val="-3"/>
              </w:rPr>
              <w:t>Anemia</w:t>
            </w:r>
          </w:p>
          <w:p w:rsidR="00721325" w:rsidRDefault="00721325" w:rsidP="00721325">
            <w:pPr>
              <w:pStyle w:val="BodyText2"/>
              <w:keepNext/>
              <w:keepLines/>
              <w:widowControl w:val="0"/>
              <w:numPr>
                <w:ilvl w:val="0"/>
                <w:numId w:val="31"/>
              </w:numPr>
              <w:tabs>
                <w:tab w:val="left" w:pos="0"/>
              </w:tabs>
              <w:spacing w:after="0" w:line="240" w:lineRule="auto"/>
              <w:jc w:val="left"/>
              <w:rPr>
                <w:snapToGrid w:val="0"/>
                <w:spacing w:val="-3"/>
              </w:rPr>
            </w:pPr>
            <w:r>
              <w:rPr>
                <w:snapToGrid w:val="0"/>
                <w:spacing w:val="-3"/>
              </w:rPr>
              <w:t>Rash</w:t>
            </w:r>
          </w:p>
          <w:p w:rsidR="00721325" w:rsidRDefault="00721325" w:rsidP="00721325">
            <w:pPr>
              <w:pStyle w:val="BodyText2"/>
              <w:keepNext/>
              <w:keepLines/>
              <w:widowControl w:val="0"/>
              <w:numPr>
                <w:ilvl w:val="0"/>
                <w:numId w:val="31"/>
              </w:numPr>
              <w:tabs>
                <w:tab w:val="left" w:pos="0"/>
              </w:tabs>
              <w:spacing w:after="0" w:line="240" w:lineRule="auto"/>
              <w:jc w:val="left"/>
              <w:rPr>
                <w:snapToGrid w:val="0"/>
                <w:spacing w:val="-3"/>
              </w:rPr>
            </w:pPr>
            <w:r>
              <w:rPr>
                <w:snapToGrid w:val="0"/>
                <w:spacing w:val="-3"/>
              </w:rPr>
              <w:t>Difficulty falling asleep or staying asleep</w:t>
            </w:r>
          </w:p>
          <w:p w:rsidR="00721325" w:rsidRPr="003E26F5" w:rsidRDefault="00721325" w:rsidP="00721325">
            <w:pPr>
              <w:pStyle w:val="BodyText2"/>
              <w:keepNext/>
              <w:keepLines/>
              <w:widowControl w:val="0"/>
              <w:numPr>
                <w:ilvl w:val="0"/>
                <w:numId w:val="31"/>
              </w:numPr>
              <w:tabs>
                <w:tab w:val="left" w:pos="0"/>
              </w:tabs>
              <w:spacing w:after="0" w:line="240" w:lineRule="auto"/>
              <w:jc w:val="left"/>
              <w:rPr>
                <w:snapToGrid w:val="0"/>
                <w:spacing w:val="-3"/>
              </w:rPr>
            </w:pPr>
            <w:r>
              <w:rPr>
                <w:snapToGrid w:val="0"/>
                <w:spacing w:val="-3"/>
              </w:rPr>
              <w:t>Dizziness</w:t>
            </w:r>
          </w:p>
        </w:tc>
        <w:tc>
          <w:tcPr>
            <w:tcW w:w="3078" w:type="dxa"/>
          </w:tcPr>
          <w:p w:rsidR="00721325" w:rsidRDefault="00721325" w:rsidP="00721325">
            <w:pPr>
              <w:pStyle w:val="BodyText2"/>
              <w:keepNext/>
              <w:keepLines/>
              <w:widowControl w:val="0"/>
              <w:numPr>
                <w:ilvl w:val="0"/>
                <w:numId w:val="31"/>
              </w:numPr>
              <w:tabs>
                <w:tab w:val="left" w:pos="0"/>
              </w:tabs>
              <w:spacing w:after="0" w:line="240" w:lineRule="auto"/>
              <w:jc w:val="left"/>
              <w:rPr>
                <w:snapToGrid w:val="0"/>
                <w:spacing w:val="-3"/>
              </w:rPr>
            </w:pPr>
            <w:r w:rsidRPr="000B1026">
              <w:rPr>
                <w:snapToGrid w:val="0"/>
                <w:spacing w:val="-3"/>
              </w:rPr>
              <w:t>Difficulty breathing</w:t>
            </w:r>
          </w:p>
          <w:p w:rsidR="00721325" w:rsidRDefault="00721325" w:rsidP="00721325">
            <w:pPr>
              <w:pStyle w:val="BodyText2"/>
              <w:keepNext/>
              <w:keepLines/>
              <w:widowControl w:val="0"/>
              <w:numPr>
                <w:ilvl w:val="0"/>
                <w:numId w:val="31"/>
              </w:numPr>
              <w:tabs>
                <w:tab w:val="left" w:pos="0"/>
              </w:tabs>
              <w:spacing w:after="0" w:line="240" w:lineRule="auto"/>
              <w:jc w:val="left"/>
              <w:rPr>
                <w:snapToGrid w:val="0"/>
                <w:spacing w:val="-3"/>
              </w:rPr>
            </w:pPr>
            <w:r>
              <w:rPr>
                <w:snapToGrid w:val="0"/>
                <w:spacing w:val="-3"/>
              </w:rPr>
              <w:t>Unusual bruising</w:t>
            </w:r>
          </w:p>
          <w:p w:rsidR="00721325" w:rsidRDefault="00721325" w:rsidP="00721325">
            <w:pPr>
              <w:pStyle w:val="BodyText2"/>
              <w:keepNext/>
              <w:keepLines/>
              <w:widowControl w:val="0"/>
              <w:numPr>
                <w:ilvl w:val="0"/>
                <w:numId w:val="31"/>
              </w:numPr>
              <w:tabs>
                <w:tab w:val="left" w:pos="0"/>
              </w:tabs>
              <w:spacing w:after="0" w:line="240" w:lineRule="auto"/>
              <w:jc w:val="left"/>
              <w:rPr>
                <w:snapToGrid w:val="0"/>
                <w:spacing w:val="-3"/>
              </w:rPr>
            </w:pPr>
            <w:r>
              <w:rPr>
                <w:snapToGrid w:val="0"/>
                <w:spacing w:val="-3"/>
              </w:rPr>
              <w:t>Fast heartbeat</w:t>
            </w:r>
          </w:p>
          <w:p w:rsidR="00721325" w:rsidRDefault="00721325" w:rsidP="00721325">
            <w:pPr>
              <w:pStyle w:val="BodyText2"/>
              <w:keepNext/>
              <w:keepLines/>
              <w:widowControl w:val="0"/>
              <w:numPr>
                <w:ilvl w:val="0"/>
                <w:numId w:val="31"/>
              </w:numPr>
              <w:tabs>
                <w:tab w:val="left" w:pos="0"/>
              </w:tabs>
              <w:spacing w:after="0" w:line="240" w:lineRule="auto"/>
              <w:jc w:val="left"/>
              <w:rPr>
                <w:snapToGrid w:val="0"/>
                <w:spacing w:val="-3"/>
              </w:rPr>
            </w:pPr>
            <w:r>
              <w:rPr>
                <w:snapToGrid w:val="0"/>
                <w:spacing w:val="-3"/>
              </w:rPr>
              <w:t>Excessive tiredness</w:t>
            </w:r>
          </w:p>
          <w:p w:rsidR="00721325" w:rsidRDefault="00721325" w:rsidP="00721325">
            <w:pPr>
              <w:pStyle w:val="BodyText2"/>
              <w:keepNext/>
              <w:keepLines/>
              <w:widowControl w:val="0"/>
              <w:numPr>
                <w:ilvl w:val="0"/>
                <w:numId w:val="31"/>
              </w:numPr>
              <w:tabs>
                <w:tab w:val="left" w:pos="0"/>
              </w:tabs>
              <w:spacing w:after="0" w:line="240" w:lineRule="auto"/>
              <w:jc w:val="left"/>
              <w:rPr>
                <w:snapToGrid w:val="0"/>
                <w:spacing w:val="-3"/>
              </w:rPr>
            </w:pPr>
            <w:r>
              <w:rPr>
                <w:snapToGrid w:val="0"/>
                <w:spacing w:val="-3"/>
              </w:rPr>
              <w:t>Weakness</w:t>
            </w:r>
          </w:p>
          <w:p w:rsidR="00721325" w:rsidRDefault="00721325" w:rsidP="00721325">
            <w:pPr>
              <w:pStyle w:val="BodyText2"/>
              <w:keepNext/>
              <w:keepLines/>
              <w:widowControl w:val="0"/>
              <w:numPr>
                <w:ilvl w:val="0"/>
                <w:numId w:val="31"/>
              </w:numPr>
              <w:tabs>
                <w:tab w:val="left" w:pos="0"/>
              </w:tabs>
              <w:spacing w:after="0" w:line="240" w:lineRule="auto"/>
              <w:jc w:val="left"/>
              <w:rPr>
                <w:snapToGrid w:val="0"/>
                <w:spacing w:val="-3"/>
              </w:rPr>
            </w:pPr>
            <w:r>
              <w:rPr>
                <w:snapToGrid w:val="0"/>
                <w:spacing w:val="-3"/>
              </w:rPr>
              <w:t>Blood in stool</w:t>
            </w:r>
          </w:p>
          <w:p w:rsidR="00721325" w:rsidRDefault="00721325" w:rsidP="00721325">
            <w:pPr>
              <w:pStyle w:val="BodyText2"/>
              <w:keepNext/>
              <w:keepLines/>
              <w:widowControl w:val="0"/>
              <w:numPr>
                <w:ilvl w:val="0"/>
                <w:numId w:val="31"/>
              </w:numPr>
              <w:tabs>
                <w:tab w:val="left" w:pos="0"/>
              </w:tabs>
              <w:spacing w:after="0" w:line="240" w:lineRule="auto"/>
              <w:jc w:val="left"/>
              <w:rPr>
                <w:snapToGrid w:val="0"/>
                <w:spacing w:val="-3"/>
              </w:rPr>
            </w:pPr>
            <w:r>
              <w:rPr>
                <w:snapToGrid w:val="0"/>
                <w:spacing w:val="-3"/>
              </w:rPr>
              <w:t>Bloody vomit</w:t>
            </w:r>
          </w:p>
          <w:p w:rsidR="00721325" w:rsidRDefault="00721325" w:rsidP="00721325">
            <w:pPr>
              <w:pStyle w:val="BodyText2"/>
              <w:keepNext/>
              <w:keepLines/>
              <w:widowControl w:val="0"/>
              <w:numPr>
                <w:ilvl w:val="0"/>
                <w:numId w:val="31"/>
              </w:numPr>
              <w:tabs>
                <w:tab w:val="left" w:pos="0"/>
              </w:tabs>
              <w:spacing w:after="0" w:line="240" w:lineRule="auto"/>
              <w:jc w:val="left"/>
              <w:rPr>
                <w:snapToGrid w:val="0"/>
                <w:spacing w:val="-3"/>
              </w:rPr>
            </w:pPr>
            <w:r>
              <w:rPr>
                <w:snapToGrid w:val="0"/>
                <w:spacing w:val="-3"/>
              </w:rPr>
              <w:t>Change in vision</w:t>
            </w:r>
          </w:p>
          <w:p w:rsidR="00721325" w:rsidRDefault="00721325" w:rsidP="00721325">
            <w:pPr>
              <w:pStyle w:val="BodyText2"/>
              <w:keepNext/>
              <w:keepLines/>
              <w:widowControl w:val="0"/>
              <w:numPr>
                <w:ilvl w:val="0"/>
                <w:numId w:val="31"/>
              </w:numPr>
              <w:tabs>
                <w:tab w:val="left" w:pos="0"/>
              </w:tabs>
              <w:spacing w:after="0" w:line="240" w:lineRule="auto"/>
              <w:jc w:val="left"/>
              <w:rPr>
                <w:snapToGrid w:val="0"/>
                <w:spacing w:val="-3"/>
              </w:rPr>
            </w:pPr>
            <w:r>
              <w:rPr>
                <w:snapToGrid w:val="0"/>
                <w:spacing w:val="-3"/>
              </w:rPr>
              <w:t>Encephalopathy or brain dysfunction that can lead to death</w:t>
            </w:r>
          </w:p>
          <w:p w:rsidR="00721325" w:rsidRDefault="00721325" w:rsidP="00721325">
            <w:pPr>
              <w:keepNext/>
              <w:keepLines/>
              <w:numPr>
                <w:ilvl w:val="0"/>
                <w:numId w:val="33"/>
              </w:numPr>
              <w:tabs>
                <w:tab w:val="left" w:pos="792"/>
              </w:tabs>
              <w:ind w:left="792" w:hanging="450"/>
              <w:jc w:val="left"/>
            </w:pPr>
            <w:r>
              <w:t>New (s</w:t>
            </w:r>
            <w:r w:rsidRPr="005A7769">
              <w:t>econdary</w:t>
            </w:r>
            <w:r>
              <w:t>)</w:t>
            </w:r>
            <w:r w:rsidRPr="005A7769">
              <w:t xml:space="preserve"> cancers</w:t>
            </w:r>
          </w:p>
          <w:p w:rsidR="00721325" w:rsidRPr="004E01B8" w:rsidRDefault="00721325" w:rsidP="00383AD1">
            <w:pPr>
              <w:keepNext/>
              <w:keepLines/>
              <w:tabs>
                <w:tab w:val="left" w:pos="792"/>
              </w:tabs>
              <w:ind w:left="792"/>
              <w:jc w:val="left"/>
            </w:pPr>
          </w:p>
        </w:tc>
      </w:tr>
    </w:tbl>
    <w:p w:rsidR="00721325" w:rsidRDefault="00721325" w:rsidP="00721325">
      <w:pPr>
        <w:rPr>
          <w:b/>
        </w:rPr>
      </w:pPr>
    </w:p>
    <w:p w:rsidR="00721325" w:rsidRDefault="00721325" w:rsidP="00721325">
      <w:pPr>
        <w:rPr>
          <w:b/>
        </w:rPr>
      </w:pPr>
    </w:p>
    <w:p w:rsidR="00721325" w:rsidRPr="00FA4926" w:rsidRDefault="00721325" w:rsidP="00721325">
      <w:pPr>
        <w:keepNext/>
        <w:keepLines/>
      </w:pPr>
      <w:r w:rsidRPr="00520641">
        <w:rPr>
          <w:b/>
        </w:rPr>
        <w:lastRenderedPageBreak/>
        <w:t>Tacrolimus</w:t>
      </w:r>
      <w:r w:rsidRPr="00FA4926">
        <w:rPr>
          <w:b/>
        </w:rPr>
        <w:t xml:space="preserve"> (FK506, Prograf</w:t>
      </w:r>
      <w:r w:rsidRPr="00FA4926">
        <w:rPr>
          <w:b/>
          <w:vertAlign w:val="superscript"/>
        </w:rPr>
        <w:t>®</w:t>
      </w:r>
      <w:r w:rsidRPr="00FA4926">
        <w:rPr>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68"/>
        <w:gridCol w:w="2520"/>
        <w:gridCol w:w="2988"/>
      </w:tblGrid>
      <w:tr w:rsidR="00721325" w:rsidRPr="00EA21BA" w:rsidTr="00383AD1">
        <w:tc>
          <w:tcPr>
            <w:tcW w:w="4068" w:type="dxa"/>
            <w:shd w:val="clear" w:color="auto" w:fill="D9D9D9"/>
          </w:tcPr>
          <w:p w:rsidR="00721325" w:rsidRPr="00C50790" w:rsidRDefault="00721325" w:rsidP="00383AD1">
            <w:pPr>
              <w:pStyle w:val="ColorfulList-Accent11"/>
              <w:keepNext/>
              <w:keepLines/>
              <w:spacing w:after="120"/>
              <w:ind w:left="0"/>
              <w:contextualSpacing w:val="0"/>
              <w:jc w:val="left"/>
              <w:rPr>
                <w:rFonts w:ascii="Times New Roman" w:hAnsi="Times New Roman"/>
                <w:sz w:val="24"/>
                <w:szCs w:val="24"/>
                <w:u w:val="single"/>
              </w:rPr>
            </w:pPr>
            <w:r w:rsidRPr="00C50790">
              <w:rPr>
                <w:rFonts w:ascii="Times New Roman" w:hAnsi="Times New Roman"/>
                <w:b/>
                <w:sz w:val="24"/>
                <w:szCs w:val="24"/>
              </w:rPr>
              <w:t>Likely</w:t>
            </w:r>
          </w:p>
        </w:tc>
        <w:tc>
          <w:tcPr>
            <w:tcW w:w="2520" w:type="dxa"/>
            <w:shd w:val="clear" w:color="auto" w:fill="D9D9D9"/>
          </w:tcPr>
          <w:p w:rsidR="00721325" w:rsidRPr="00C50790" w:rsidRDefault="00721325" w:rsidP="00383AD1">
            <w:pPr>
              <w:pStyle w:val="ColorfulList-Accent11"/>
              <w:keepNext/>
              <w:keepLines/>
              <w:spacing w:after="120"/>
              <w:ind w:left="0"/>
              <w:contextualSpacing w:val="0"/>
              <w:jc w:val="left"/>
              <w:rPr>
                <w:rFonts w:ascii="Times New Roman" w:hAnsi="Times New Roman"/>
                <w:sz w:val="24"/>
                <w:szCs w:val="24"/>
                <w:u w:val="single"/>
              </w:rPr>
            </w:pPr>
            <w:r w:rsidRPr="00C50790">
              <w:rPr>
                <w:rFonts w:ascii="Times New Roman" w:hAnsi="Times New Roman"/>
                <w:b/>
                <w:sz w:val="24"/>
                <w:szCs w:val="24"/>
              </w:rPr>
              <w:t>Less Likely</w:t>
            </w:r>
          </w:p>
        </w:tc>
        <w:tc>
          <w:tcPr>
            <w:tcW w:w="2988" w:type="dxa"/>
            <w:shd w:val="clear" w:color="auto" w:fill="D9D9D9"/>
          </w:tcPr>
          <w:p w:rsidR="00721325" w:rsidRPr="00C50790" w:rsidRDefault="00721325" w:rsidP="00383AD1">
            <w:pPr>
              <w:pStyle w:val="ColorfulList-Accent11"/>
              <w:keepNext/>
              <w:keepLines/>
              <w:spacing w:after="120"/>
              <w:ind w:left="0"/>
              <w:contextualSpacing w:val="0"/>
              <w:jc w:val="left"/>
              <w:rPr>
                <w:rFonts w:ascii="Times New Roman" w:hAnsi="Times New Roman"/>
                <w:sz w:val="24"/>
                <w:szCs w:val="24"/>
                <w:u w:val="single"/>
              </w:rPr>
            </w:pPr>
            <w:r w:rsidRPr="00C50790">
              <w:rPr>
                <w:rFonts w:ascii="Times New Roman" w:hAnsi="Times New Roman"/>
                <w:b/>
                <w:sz w:val="24"/>
                <w:szCs w:val="24"/>
              </w:rPr>
              <w:t>Rare, but Serious</w:t>
            </w:r>
          </w:p>
        </w:tc>
      </w:tr>
      <w:tr w:rsidR="00721325" w:rsidRPr="00EA21BA" w:rsidTr="00383AD1">
        <w:tc>
          <w:tcPr>
            <w:tcW w:w="4068" w:type="dxa"/>
          </w:tcPr>
          <w:p w:rsidR="00721325" w:rsidRDefault="00721325" w:rsidP="00721325">
            <w:pPr>
              <w:keepNext/>
              <w:keepLines/>
              <w:numPr>
                <w:ilvl w:val="0"/>
                <w:numId w:val="32"/>
              </w:numPr>
              <w:ind w:left="504"/>
              <w:jc w:val="left"/>
            </w:pPr>
            <w:r w:rsidRPr="00EA21BA">
              <w:t>Kidney problems</w:t>
            </w:r>
          </w:p>
          <w:p w:rsidR="00721325" w:rsidRDefault="00721325" w:rsidP="00721325">
            <w:pPr>
              <w:keepNext/>
              <w:keepLines/>
              <w:numPr>
                <w:ilvl w:val="0"/>
                <w:numId w:val="32"/>
              </w:numPr>
              <w:ind w:left="504"/>
              <w:jc w:val="left"/>
            </w:pPr>
            <w:r w:rsidRPr="00EA21BA">
              <w:t>Loss of magnesium, calcium, potassium</w:t>
            </w:r>
          </w:p>
          <w:p w:rsidR="00721325" w:rsidRDefault="00721325" w:rsidP="00721325">
            <w:pPr>
              <w:keepNext/>
              <w:keepLines/>
              <w:numPr>
                <w:ilvl w:val="0"/>
                <w:numId w:val="32"/>
              </w:numPr>
              <w:ind w:left="504"/>
              <w:jc w:val="left"/>
            </w:pPr>
            <w:r w:rsidRPr="00EA21BA">
              <w:t>High blood pressure</w:t>
            </w:r>
          </w:p>
          <w:p w:rsidR="00721325" w:rsidRDefault="00721325" w:rsidP="00721325">
            <w:pPr>
              <w:keepNext/>
              <w:keepLines/>
              <w:numPr>
                <w:ilvl w:val="0"/>
                <w:numId w:val="32"/>
              </w:numPr>
              <w:ind w:left="504"/>
              <w:jc w:val="left"/>
            </w:pPr>
            <w:r w:rsidRPr="00EA21BA">
              <w:t>Tremors</w:t>
            </w:r>
          </w:p>
          <w:p w:rsidR="00721325" w:rsidRDefault="00721325" w:rsidP="00721325">
            <w:pPr>
              <w:keepNext/>
              <w:keepLines/>
              <w:numPr>
                <w:ilvl w:val="0"/>
                <w:numId w:val="32"/>
              </w:numPr>
              <w:ind w:left="504"/>
              <w:jc w:val="left"/>
            </w:pPr>
            <w:r w:rsidRPr="00EA21BA">
              <w:t>Increases in cholesterol and triglyceride</w:t>
            </w:r>
          </w:p>
          <w:p w:rsidR="00721325" w:rsidRDefault="00721325" w:rsidP="00721325">
            <w:pPr>
              <w:keepNext/>
              <w:keepLines/>
              <w:numPr>
                <w:ilvl w:val="0"/>
                <w:numId w:val="32"/>
              </w:numPr>
              <w:ind w:left="504"/>
              <w:jc w:val="left"/>
            </w:pPr>
            <w:r>
              <w:t>Decreased platelet count with increased risk of bleeding</w:t>
            </w:r>
          </w:p>
          <w:p w:rsidR="00721325" w:rsidRDefault="00721325" w:rsidP="00721325">
            <w:pPr>
              <w:keepNext/>
              <w:keepLines/>
              <w:numPr>
                <w:ilvl w:val="0"/>
                <w:numId w:val="32"/>
              </w:numPr>
              <w:ind w:left="504"/>
              <w:jc w:val="left"/>
            </w:pPr>
            <w:r>
              <w:t>Infections</w:t>
            </w:r>
          </w:p>
          <w:p w:rsidR="00721325" w:rsidRDefault="00721325" w:rsidP="00383AD1">
            <w:pPr>
              <w:pStyle w:val="ColorfulList-Accent11"/>
              <w:keepNext/>
              <w:keepLines/>
              <w:spacing w:after="120"/>
              <w:ind w:left="0"/>
              <w:contextualSpacing w:val="0"/>
              <w:jc w:val="left"/>
              <w:rPr>
                <w:u w:val="single"/>
              </w:rPr>
            </w:pPr>
          </w:p>
        </w:tc>
        <w:tc>
          <w:tcPr>
            <w:tcW w:w="2520" w:type="dxa"/>
          </w:tcPr>
          <w:p w:rsidR="00721325" w:rsidRDefault="00721325" w:rsidP="00721325">
            <w:pPr>
              <w:keepNext/>
              <w:keepLines/>
              <w:numPr>
                <w:ilvl w:val="0"/>
                <w:numId w:val="32"/>
              </w:numPr>
              <w:ind w:left="504"/>
              <w:jc w:val="left"/>
            </w:pPr>
            <w:r w:rsidRPr="00EA21BA">
              <w:t>Nausea</w:t>
            </w:r>
          </w:p>
          <w:p w:rsidR="00721325" w:rsidRDefault="00721325" w:rsidP="00721325">
            <w:pPr>
              <w:keepNext/>
              <w:keepLines/>
              <w:numPr>
                <w:ilvl w:val="0"/>
                <w:numId w:val="32"/>
              </w:numPr>
              <w:ind w:left="504"/>
              <w:jc w:val="left"/>
            </w:pPr>
            <w:r w:rsidRPr="00EA21BA">
              <w:t>Vomiting</w:t>
            </w:r>
          </w:p>
          <w:p w:rsidR="00721325" w:rsidRDefault="00721325" w:rsidP="00721325">
            <w:pPr>
              <w:keepNext/>
              <w:keepLines/>
              <w:numPr>
                <w:ilvl w:val="0"/>
                <w:numId w:val="32"/>
              </w:numPr>
              <w:ind w:left="504"/>
              <w:jc w:val="left"/>
            </w:pPr>
            <w:r w:rsidRPr="00EA21BA">
              <w:t>Liver problems</w:t>
            </w:r>
          </w:p>
          <w:p w:rsidR="00721325" w:rsidRDefault="00721325" w:rsidP="00721325">
            <w:pPr>
              <w:keepNext/>
              <w:keepLines/>
              <w:numPr>
                <w:ilvl w:val="0"/>
                <w:numId w:val="32"/>
              </w:numPr>
              <w:ind w:left="504"/>
              <w:jc w:val="left"/>
            </w:pPr>
            <w:r w:rsidRPr="00EA21BA">
              <w:t>Changes in how clearly one can think</w:t>
            </w:r>
          </w:p>
          <w:p w:rsidR="00721325" w:rsidRDefault="00721325" w:rsidP="00721325">
            <w:pPr>
              <w:keepNext/>
              <w:keepLines/>
              <w:numPr>
                <w:ilvl w:val="0"/>
                <w:numId w:val="32"/>
              </w:numPr>
              <w:ind w:left="504"/>
              <w:jc w:val="left"/>
            </w:pPr>
            <w:r w:rsidRPr="00EA21BA">
              <w:t>Insomnia</w:t>
            </w:r>
          </w:p>
          <w:p w:rsidR="00721325" w:rsidRDefault="00721325" w:rsidP="00721325">
            <w:pPr>
              <w:keepNext/>
              <w:keepLines/>
              <w:numPr>
                <w:ilvl w:val="0"/>
                <w:numId w:val="32"/>
              </w:numPr>
              <w:ind w:left="504"/>
              <w:jc w:val="left"/>
            </w:pPr>
            <w:r w:rsidRPr="00EA21BA">
              <w:t>Unwanted hair growth</w:t>
            </w:r>
          </w:p>
          <w:p w:rsidR="00721325" w:rsidRDefault="00721325" w:rsidP="00721325">
            <w:pPr>
              <w:keepNext/>
              <w:keepLines/>
              <w:numPr>
                <w:ilvl w:val="0"/>
                <w:numId w:val="32"/>
              </w:numPr>
              <w:ind w:left="504"/>
              <w:jc w:val="left"/>
            </w:pPr>
            <w:r w:rsidRPr="00EA21BA">
              <w:t>Confusion</w:t>
            </w:r>
          </w:p>
        </w:tc>
        <w:tc>
          <w:tcPr>
            <w:tcW w:w="2988" w:type="dxa"/>
          </w:tcPr>
          <w:p w:rsidR="00721325" w:rsidRDefault="00721325" w:rsidP="00721325">
            <w:pPr>
              <w:keepNext/>
              <w:keepLines/>
              <w:numPr>
                <w:ilvl w:val="0"/>
                <w:numId w:val="32"/>
              </w:numPr>
              <w:ind w:left="504"/>
              <w:jc w:val="left"/>
            </w:pPr>
            <w:r w:rsidRPr="00EA21BA">
              <w:t>Seizures</w:t>
            </w:r>
          </w:p>
          <w:p w:rsidR="00721325" w:rsidRDefault="00721325" w:rsidP="00721325">
            <w:pPr>
              <w:keepNext/>
              <w:keepLines/>
              <w:numPr>
                <w:ilvl w:val="0"/>
                <w:numId w:val="32"/>
              </w:numPr>
              <w:ind w:left="504"/>
              <w:jc w:val="left"/>
            </w:pPr>
            <w:r w:rsidRPr="00EA21BA">
              <w:t>Changes in vision</w:t>
            </w:r>
          </w:p>
          <w:p w:rsidR="00721325" w:rsidRDefault="00721325" w:rsidP="00721325">
            <w:pPr>
              <w:keepNext/>
              <w:keepLines/>
              <w:numPr>
                <w:ilvl w:val="0"/>
                <w:numId w:val="32"/>
              </w:numPr>
              <w:ind w:left="504"/>
              <w:jc w:val="left"/>
            </w:pPr>
            <w:r w:rsidRPr="00EA21BA">
              <w:t>Dizziness</w:t>
            </w:r>
          </w:p>
          <w:p w:rsidR="00721325" w:rsidRDefault="00721325" w:rsidP="00721325">
            <w:pPr>
              <w:keepNext/>
              <w:keepLines/>
              <w:numPr>
                <w:ilvl w:val="0"/>
                <w:numId w:val="32"/>
              </w:numPr>
              <w:ind w:left="504"/>
              <w:jc w:val="left"/>
            </w:pPr>
            <w:r w:rsidRPr="00EA21BA">
              <w:t>Red blood cell destruction</w:t>
            </w:r>
          </w:p>
        </w:tc>
      </w:tr>
    </w:tbl>
    <w:p w:rsidR="00721325" w:rsidRDefault="00721325" w:rsidP="00721325">
      <w:pPr>
        <w:jc w:val="left"/>
      </w:pPr>
      <w:r w:rsidRPr="00904EBC">
        <w:rPr>
          <w:b/>
        </w:rPr>
        <w:t>It is very important that you do not eat grapefruit or drink grapefruit juice</w:t>
      </w:r>
      <w:r>
        <w:rPr>
          <w:b/>
        </w:rPr>
        <w:t xml:space="preserve"> while taking Tacrolimus</w:t>
      </w:r>
      <w:r w:rsidRPr="00904EBC">
        <w:rPr>
          <w:b/>
        </w:rPr>
        <w:t xml:space="preserve">.  Grapefruit has an ingredient called bergamottin, which can affect some of the treatment drugs used in this study.  </w:t>
      </w:r>
      <w:r>
        <w:t xml:space="preserve">Common soft drinks that have bergamottin are </w:t>
      </w:r>
      <w:r w:rsidRPr="00904EBC">
        <w:rPr>
          <w:i/>
        </w:rPr>
        <w:t>Fresca</w:t>
      </w:r>
      <w:r>
        <w:t xml:space="preserve">, </w:t>
      </w:r>
      <w:r w:rsidRPr="00904EBC">
        <w:rPr>
          <w:i/>
        </w:rPr>
        <w:t>Squirt</w:t>
      </w:r>
      <w:r>
        <w:t xml:space="preserve">, and </w:t>
      </w:r>
      <w:r w:rsidRPr="00904EBC">
        <w:rPr>
          <w:i/>
        </w:rPr>
        <w:t>Sunny</w:t>
      </w:r>
      <w:r>
        <w:t xml:space="preserve"> </w:t>
      </w:r>
      <w:r w:rsidRPr="00904EBC">
        <w:rPr>
          <w:i/>
        </w:rPr>
        <w:t>Delight</w:t>
      </w:r>
      <w:r>
        <w:t xml:space="preserve">. </w:t>
      </w:r>
    </w:p>
    <w:p w:rsidR="00721325" w:rsidRDefault="00721325" w:rsidP="00721325">
      <w:pPr>
        <w:pStyle w:val="ColorfulList-Accent11"/>
        <w:spacing w:after="240"/>
        <w:ind w:left="0"/>
        <w:contextualSpacing w:val="0"/>
        <w:jc w:val="left"/>
        <w:rPr>
          <w:rFonts w:ascii="Times New Roman" w:hAnsi="Times New Roman"/>
          <w:sz w:val="24"/>
          <w:szCs w:val="24"/>
          <w:u w:val="single"/>
        </w:rPr>
      </w:pPr>
    </w:p>
    <w:p w:rsidR="00721325" w:rsidRPr="00630020" w:rsidRDefault="00721325" w:rsidP="00721325">
      <w:pPr>
        <w:pStyle w:val="ColorfulList-Accent11"/>
        <w:spacing w:after="240"/>
        <w:ind w:left="0"/>
        <w:contextualSpacing w:val="0"/>
        <w:jc w:val="left"/>
        <w:rPr>
          <w:rFonts w:ascii="Times New Roman" w:hAnsi="Times New Roman"/>
          <w:sz w:val="24"/>
          <w:szCs w:val="24"/>
          <w:u w:val="single"/>
        </w:rPr>
      </w:pPr>
      <w:r w:rsidRPr="00630020">
        <w:rPr>
          <w:rFonts w:ascii="Times New Roman" w:hAnsi="Times New Roman"/>
          <w:sz w:val="24"/>
          <w:szCs w:val="24"/>
          <w:u w:val="single"/>
        </w:rPr>
        <w:t>Risks and Toxicities Related to Transplant</w:t>
      </w:r>
    </w:p>
    <w:p w:rsidR="00721325" w:rsidRPr="00630020" w:rsidRDefault="00721325" w:rsidP="00721325">
      <w:pPr>
        <w:pStyle w:val="ColorfulList-Accent11"/>
        <w:spacing w:after="240"/>
        <w:ind w:left="0"/>
        <w:contextualSpacing w:val="0"/>
        <w:jc w:val="left"/>
        <w:rPr>
          <w:rFonts w:ascii="Times New Roman" w:hAnsi="Times New Roman"/>
          <w:snapToGrid w:val="0"/>
          <w:sz w:val="24"/>
          <w:szCs w:val="24"/>
        </w:rPr>
      </w:pPr>
      <w:r w:rsidRPr="00630020">
        <w:rPr>
          <w:rFonts w:ascii="Times New Roman" w:hAnsi="Times New Roman"/>
          <w:snapToGrid w:val="0"/>
          <w:sz w:val="24"/>
          <w:szCs w:val="24"/>
        </w:rPr>
        <w:t xml:space="preserve">The following problems may occur as a result of </w:t>
      </w:r>
      <w:r>
        <w:rPr>
          <w:rFonts w:ascii="Times New Roman" w:hAnsi="Times New Roman"/>
          <w:snapToGrid w:val="0"/>
          <w:sz w:val="24"/>
          <w:szCs w:val="24"/>
        </w:rPr>
        <w:t>stem cell</w:t>
      </w:r>
      <w:r w:rsidRPr="00630020">
        <w:rPr>
          <w:rFonts w:ascii="Times New Roman" w:hAnsi="Times New Roman"/>
          <w:snapToGrid w:val="0"/>
          <w:sz w:val="24"/>
          <w:szCs w:val="24"/>
        </w:rPr>
        <w:t xml:space="preserve"> transplant</w:t>
      </w:r>
      <w:r>
        <w:rPr>
          <w:rFonts w:ascii="Times New Roman" w:hAnsi="Times New Roman"/>
          <w:snapToGrid w:val="0"/>
          <w:sz w:val="24"/>
          <w:szCs w:val="24"/>
        </w:rPr>
        <w:t>ation</w:t>
      </w:r>
      <w:r w:rsidRPr="00630020">
        <w:rPr>
          <w:rFonts w:ascii="Times New Roman" w:hAnsi="Times New Roman"/>
          <w:snapToGrid w:val="0"/>
          <w:sz w:val="24"/>
          <w:szCs w:val="24"/>
        </w:rPr>
        <w:t xml:space="preserve">. These risks may occur whether a transplant was done as part of the study or not: </w:t>
      </w:r>
    </w:p>
    <w:p w:rsidR="00721325" w:rsidRPr="00630020" w:rsidRDefault="00721325" w:rsidP="00721325">
      <w:pPr>
        <w:pStyle w:val="ColorfulList-Accent11"/>
        <w:spacing w:after="240"/>
        <w:ind w:left="0"/>
        <w:contextualSpacing w:val="0"/>
        <w:jc w:val="left"/>
        <w:rPr>
          <w:rFonts w:ascii="Times New Roman" w:hAnsi="Times New Roman"/>
          <w:b/>
          <w:snapToGrid w:val="0"/>
          <w:spacing w:val="-3"/>
          <w:sz w:val="24"/>
          <w:szCs w:val="24"/>
        </w:rPr>
      </w:pPr>
      <w:r w:rsidRPr="00630020">
        <w:rPr>
          <w:rFonts w:ascii="Times New Roman" w:hAnsi="Times New Roman"/>
          <w:b/>
          <w:snapToGrid w:val="0"/>
          <w:sz w:val="24"/>
          <w:szCs w:val="24"/>
        </w:rPr>
        <w:t>Slow recovery of blood counts.</w:t>
      </w:r>
      <w:r w:rsidRPr="00630020">
        <w:rPr>
          <w:rFonts w:ascii="Times New Roman" w:hAnsi="Times New Roman"/>
          <w:snapToGrid w:val="0"/>
          <w:sz w:val="24"/>
          <w:szCs w:val="24"/>
        </w:rPr>
        <w:t xml:space="preserve"> </w:t>
      </w:r>
      <w:r w:rsidRPr="00630020">
        <w:rPr>
          <w:rFonts w:ascii="Times New Roman" w:hAnsi="Times New Roman"/>
          <w:bCs/>
          <w:snapToGrid w:val="0"/>
          <w:sz w:val="24"/>
          <w:szCs w:val="24"/>
        </w:rPr>
        <w:t xml:space="preserve">The red blood cells, white blood cells, and platelets can be slow to recover after blood or marrow transplant. Until your blood counts recover, you will need blood and platelet transfusions, and will be at risk for bleeding and infections. To speed the recovery of the white cells as much as possible you </w:t>
      </w:r>
      <w:r>
        <w:rPr>
          <w:rFonts w:ascii="Times New Roman" w:hAnsi="Times New Roman"/>
          <w:bCs/>
          <w:snapToGrid w:val="0"/>
          <w:sz w:val="24"/>
          <w:szCs w:val="24"/>
        </w:rPr>
        <w:t>may</w:t>
      </w:r>
      <w:r w:rsidRPr="00630020">
        <w:rPr>
          <w:rFonts w:ascii="Times New Roman" w:hAnsi="Times New Roman"/>
          <w:bCs/>
          <w:snapToGrid w:val="0"/>
          <w:sz w:val="24"/>
          <w:szCs w:val="24"/>
        </w:rPr>
        <w:t xml:space="preserve"> receive Filgrastim.  </w:t>
      </w:r>
    </w:p>
    <w:p w:rsidR="00721325" w:rsidRPr="00630020" w:rsidRDefault="00721325" w:rsidP="00721325">
      <w:pPr>
        <w:pStyle w:val="ColorfulList-Accent11"/>
        <w:spacing w:after="240"/>
        <w:ind w:left="0"/>
        <w:contextualSpacing w:val="0"/>
        <w:jc w:val="left"/>
        <w:rPr>
          <w:rFonts w:ascii="Times New Roman" w:hAnsi="Times New Roman"/>
          <w:b/>
          <w:snapToGrid w:val="0"/>
          <w:spacing w:val="-3"/>
          <w:sz w:val="24"/>
          <w:szCs w:val="24"/>
        </w:rPr>
      </w:pPr>
      <w:r w:rsidRPr="00630020">
        <w:rPr>
          <w:rFonts w:ascii="Times New Roman" w:hAnsi="Times New Roman"/>
          <w:b/>
          <w:snapToGrid w:val="0"/>
          <w:spacing w:val="-3"/>
          <w:sz w:val="24"/>
          <w:szCs w:val="24"/>
        </w:rPr>
        <w:t xml:space="preserve">Graft failure. </w:t>
      </w:r>
      <w:r w:rsidRPr="00630020">
        <w:rPr>
          <w:rFonts w:ascii="Times New Roman" w:hAnsi="Times New Roman"/>
          <w:bCs/>
          <w:snapToGrid w:val="0"/>
          <w:spacing w:val="-3"/>
          <w:sz w:val="24"/>
          <w:szCs w:val="24"/>
        </w:rPr>
        <w:t>The stem cells (the “graft”) may fail to grow inside your body. Past experience suggests that there can be up to a 10-15% chance of graft failure. If graft failure occurs, this may result in low blood counts for a long period of time. If your counts do not recover, you may need to receive a second transplant. Graft failure can be fatal.</w:t>
      </w:r>
    </w:p>
    <w:p w:rsidR="00721325" w:rsidRPr="00630020" w:rsidRDefault="00721325" w:rsidP="00721325">
      <w:pPr>
        <w:pStyle w:val="BodyText2"/>
        <w:tabs>
          <w:tab w:val="left" w:pos="0"/>
          <w:tab w:val="left" w:pos="90"/>
        </w:tabs>
        <w:spacing w:before="120" w:after="240"/>
        <w:jc w:val="left"/>
        <w:rPr>
          <w:b/>
          <w:snapToGrid w:val="0"/>
          <w:spacing w:val="-3"/>
        </w:rPr>
      </w:pPr>
      <w:r w:rsidRPr="00630020">
        <w:rPr>
          <w:b/>
          <w:snapToGrid w:val="0"/>
          <w:spacing w:val="-3"/>
        </w:rPr>
        <w:t xml:space="preserve">Graft-Versus-Host Disease (GVHD). </w:t>
      </w:r>
      <w:r w:rsidRPr="00630020">
        <w:rPr>
          <w:bCs/>
          <w:snapToGrid w:val="0"/>
          <w:spacing w:val="-3"/>
        </w:rPr>
        <w:t xml:space="preserve">GVHD results from cells in the graft recognizing your body as foreign and attacking it. In most cases, GVHD can be successfully treated. Sometimes GVHD is severe or difficult to treat and may lead to death. You will be watched closely for this complication and given drugs to prevent and/or treat it. </w:t>
      </w:r>
    </w:p>
    <w:p w:rsidR="00721325" w:rsidRDefault="00721325" w:rsidP="00721325">
      <w:pPr>
        <w:jc w:val="left"/>
      </w:pPr>
      <w:r w:rsidRPr="00630020">
        <w:rPr>
          <w:bCs/>
          <w:snapToGrid w:val="0"/>
          <w:spacing w:val="-3"/>
        </w:rPr>
        <w:t xml:space="preserve">Acute GVHD may produce skin rash, nausea, vomiting, diarrhea, abdominal pain, abnormalities of liver function, and an increased risk of infection. Chronic GVHD may produce skin rashes, hair loss, thickened dry skin, dry eyes, dry mouth, liver disease, weight loss, diarrhea, and an increased </w:t>
      </w:r>
      <w:r w:rsidRPr="00630020">
        <w:rPr>
          <w:bCs/>
          <w:snapToGrid w:val="0"/>
          <w:spacing w:val="-3"/>
        </w:rPr>
        <w:lastRenderedPageBreak/>
        <w:t>risk of infection. To confirm the diagnosis of acute</w:t>
      </w:r>
      <w:r>
        <w:rPr>
          <w:bCs/>
          <w:snapToGrid w:val="0"/>
          <w:spacing w:val="-3"/>
        </w:rPr>
        <w:t xml:space="preserve"> or chronic GVHD, you may be asked to have a biopsy (a small sample of your tissue to look at under the microscope) of your skin, gut, or, rarely, your liver. </w:t>
      </w:r>
    </w:p>
    <w:p w:rsidR="00721325" w:rsidRDefault="00721325" w:rsidP="00721325">
      <w:pPr>
        <w:pStyle w:val="BodyText2"/>
        <w:keepNext/>
        <w:keepLines/>
        <w:widowControl w:val="0"/>
        <w:tabs>
          <w:tab w:val="left" w:pos="0"/>
          <w:tab w:val="num" w:pos="1080"/>
        </w:tabs>
        <w:spacing w:before="120" w:after="240"/>
        <w:jc w:val="left"/>
        <w:rPr>
          <w:b/>
          <w:snapToGrid w:val="0"/>
          <w:spacing w:val="-3"/>
        </w:rPr>
      </w:pPr>
      <w:r>
        <w:rPr>
          <w:b/>
          <w:snapToGrid w:val="0"/>
          <w:spacing w:val="-3"/>
        </w:rPr>
        <w:t xml:space="preserve">Other complications. </w:t>
      </w:r>
      <w:r>
        <w:rPr>
          <w:bCs/>
          <w:snapToGrid w:val="0"/>
          <w:spacing w:val="-3"/>
        </w:rPr>
        <w:t>Other complications may include:</w:t>
      </w:r>
    </w:p>
    <w:p w:rsidR="00721325" w:rsidRDefault="00721325" w:rsidP="00721325">
      <w:pPr>
        <w:pStyle w:val="BodyText2"/>
        <w:widowControl w:val="0"/>
        <w:numPr>
          <w:ilvl w:val="1"/>
          <w:numId w:val="36"/>
        </w:numPr>
        <w:tabs>
          <w:tab w:val="clear" w:pos="1440"/>
          <w:tab w:val="num" w:pos="0"/>
        </w:tabs>
        <w:spacing w:before="120" w:after="240" w:line="240" w:lineRule="auto"/>
        <w:ind w:left="360"/>
        <w:jc w:val="left"/>
        <w:rPr>
          <w:b/>
          <w:snapToGrid w:val="0"/>
          <w:spacing w:val="-3"/>
        </w:rPr>
      </w:pPr>
      <w:r>
        <w:rPr>
          <w:b/>
          <w:snapToGrid w:val="0"/>
          <w:spacing w:val="-3"/>
        </w:rPr>
        <w:t xml:space="preserve">Damage to the vital organs in your body. </w:t>
      </w:r>
      <w:r>
        <w:rPr>
          <w:bCs/>
          <w:snapToGrid w:val="0"/>
          <w:spacing w:val="-3"/>
        </w:rPr>
        <w:t xml:space="preserve">The transplant could cause problems in any body organ such as the heart, lungs, liver, gut, kidneys and bladder, or brain. The kidneys and the liver are most likely to be damaged. Some patients will experience serious lung problems from infections or the chemotherapy and radiation. </w:t>
      </w:r>
    </w:p>
    <w:p w:rsidR="00721325" w:rsidRPr="00630020" w:rsidRDefault="00721325" w:rsidP="00721325">
      <w:pPr>
        <w:pStyle w:val="BodyText2"/>
        <w:widowControl w:val="0"/>
        <w:numPr>
          <w:ilvl w:val="1"/>
          <w:numId w:val="36"/>
        </w:numPr>
        <w:tabs>
          <w:tab w:val="clear" w:pos="1440"/>
          <w:tab w:val="num" w:pos="0"/>
        </w:tabs>
        <w:spacing w:before="120" w:after="240" w:line="240" w:lineRule="auto"/>
        <w:ind w:left="360"/>
        <w:jc w:val="left"/>
        <w:rPr>
          <w:b/>
          <w:snapToGrid w:val="0"/>
          <w:spacing w:val="-3"/>
        </w:rPr>
      </w:pPr>
      <w:r>
        <w:rPr>
          <w:b/>
          <w:snapToGrid w:val="0"/>
          <w:spacing w:val="-3"/>
        </w:rPr>
        <w:t xml:space="preserve">Serious infections. </w:t>
      </w:r>
      <w:r>
        <w:rPr>
          <w:bCs/>
          <w:snapToGrid w:val="0"/>
          <w:spacing w:val="-3"/>
        </w:rPr>
        <w:t>Full and complete recovery of your immune system may take many months.</w:t>
      </w:r>
      <w:r>
        <w:rPr>
          <w:b/>
          <w:snapToGrid w:val="0"/>
          <w:spacing w:val="-3"/>
        </w:rPr>
        <w:t xml:space="preserve"> </w:t>
      </w:r>
      <w:r>
        <w:rPr>
          <w:bCs/>
          <w:snapToGrid w:val="0"/>
          <w:spacing w:val="-3"/>
        </w:rPr>
        <w:t>During this time, there is an increased risk of infections.  You will be prescribed certain drugs to reduce the chance of those infections. However,</w:t>
      </w:r>
      <w:r>
        <w:rPr>
          <w:b/>
          <w:snapToGrid w:val="0"/>
          <w:spacing w:val="-3"/>
        </w:rPr>
        <w:t xml:space="preserve"> </w:t>
      </w:r>
      <w:r>
        <w:rPr>
          <w:bCs/>
          <w:snapToGrid w:val="0"/>
          <w:spacing w:val="-3"/>
        </w:rPr>
        <w:t xml:space="preserve">these treatments do not always work. If you have an infection, you may have to stay in the hospital longer or be re-hospitalized after transplant. Although most infections can be successfully treated, some infections may result in death. </w:t>
      </w:r>
    </w:p>
    <w:p w:rsidR="00721325" w:rsidRPr="00630020" w:rsidRDefault="00721325" w:rsidP="00721325">
      <w:pPr>
        <w:pStyle w:val="BodyText2"/>
        <w:widowControl w:val="0"/>
        <w:numPr>
          <w:ilvl w:val="1"/>
          <w:numId w:val="36"/>
        </w:numPr>
        <w:tabs>
          <w:tab w:val="clear" w:pos="1440"/>
          <w:tab w:val="num" w:pos="0"/>
        </w:tabs>
        <w:spacing w:before="120" w:after="240" w:line="240" w:lineRule="auto"/>
        <w:ind w:left="360"/>
        <w:jc w:val="left"/>
        <w:rPr>
          <w:b/>
          <w:snapToGrid w:val="0"/>
          <w:spacing w:val="-3"/>
        </w:rPr>
      </w:pPr>
      <w:r w:rsidRPr="00630020">
        <w:rPr>
          <w:b/>
          <w:snapToGrid w:val="0"/>
          <w:spacing w:val="-3"/>
        </w:rPr>
        <w:t xml:space="preserve">Relapse of disease or a new blood cancer. </w:t>
      </w:r>
      <w:r w:rsidRPr="00630020">
        <w:rPr>
          <w:bCs/>
          <w:snapToGrid w:val="0"/>
          <w:spacing w:val="-3"/>
        </w:rPr>
        <w:t xml:space="preserve">Your leukemia or lymphoma may come back even if the transplant is initially successful. In rare cases, a new blood cancer may develop from the donor cells. </w:t>
      </w:r>
      <w:r>
        <w:t>Cyclophosphamide can cause damage to blood cells, which may result in a blood cancer such as myelodysplastic syndrome (MDS) or acute myeloid leukemia (AML). The blood cancer usually develops 2-10 years after treatment, or 6 years on average. The risk of developing a new blood cancer after allogeneic blood or marrow transplant is probably less than 2%. If cancer develops in your donor’s blood cells, you may require additional treatment with chemotherapy or another blood or marrow transplant.</w:t>
      </w:r>
    </w:p>
    <w:p w:rsidR="00721325" w:rsidRPr="00630020" w:rsidRDefault="00721325" w:rsidP="00721325">
      <w:pPr>
        <w:pStyle w:val="BodyText2"/>
        <w:widowControl w:val="0"/>
        <w:numPr>
          <w:ilvl w:val="1"/>
          <w:numId w:val="36"/>
        </w:numPr>
        <w:tabs>
          <w:tab w:val="clear" w:pos="1440"/>
          <w:tab w:val="num" w:pos="0"/>
        </w:tabs>
        <w:spacing w:before="120" w:after="240" w:line="240" w:lineRule="auto"/>
        <w:ind w:left="360"/>
        <w:jc w:val="left"/>
        <w:rPr>
          <w:b/>
          <w:snapToGrid w:val="0"/>
          <w:spacing w:val="-3"/>
        </w:rPr>
      </w:pPr>
      <w:r w:rsidRPr="00630020">
        <w:rPr>
          <w:b/>
          <w:snapToGrid w:val="0"/>
          <w:spacing w:val="-3"/>
        </w:rPr>
        <w:t xml:space="preserve">Risk to the unborn. </w:t>
      </w:r>
      <w:r w:rsidRPr="00630020">
        <w:rPr>
          <w:bCs/>
          <w:snapToGrid w:val="0"/>
          <w:spacing w:val="-3"/>
        </w:rPr>
        <w:t xml:space="preserve">The treatments in this study have </w:t>
      </w:r>
      <w:r w:rsidRPr="00630020">
        <w:rPr>
          <w:bCs/>
          <w:snapToGrid w:val="0"/>
          <w:spacing w:val="-3"/>
          <w:u w:val="single"/>
        </w:rPr>
        <w:t>not</w:t>
      </w:r>
      <w:r w:rsidRPr="00630020">
        <w:rPr>
          <w:bCs/>
          <w:snapToGrid w:val="0"/>
          <w:spacing w:val="-3"/>
        </w:rPr>
        <w:t xml:space="preserve"> been proven to be safe at any stage of pregnancy. Therefore, if you are pregnant or nursing, you are not eligible for this study. Women who can become pregnant must use effective birth control while receiving chemotherapy, TBI, and drugs to prevent GVHD</w:t>
      </w:r>
      <w:r>
        <w:rPr>
          <w:bCs/>
          <w:snapToGrid w:val="0"/>
          <w:spacing w:val="-3"/>
        </w:rPr>
        <w:t>, and for 1 year after transplant</w:t>
      </w:r>
      <w:r w:rsidRPr="00630020">
        <w:rPr>
          <w:bCs/>
          <w:snapToGrid w:val="0"/>
          <w:spacing w:val="-3"/>
        </w:rPr>
        <w:t>. Effective birth control is defined as the following:</w:t>
      </w:r>
    </w:p>
    <w:p w:rsidR="00721325" w:rsidRDefault="00721325" w:rsidP="00721325">
      <w:pPr>
        <w:ind w:left="720" w:hanging="360"/>
        <w:jc w:val="left"/>
        <w:rPr>
          <w:snapToGrid w:val="0"/>
        </w:rPr>
      </w:pPr>
      <w:r>
        <w:rPr>
          <w:snapToGrid w:val="0"/>
        </w:rPr>
        <w:t>1.</w:t>
      </w:r>
      <w:r>
        <w:rPr>
          <w:snapToGrid w:val="0"/>
        </w:rPr>
        <w:tab/>
        <w:t xml:space="preserve">Refraining from all acts of vaginal sex (abstinence) </w:t>
      </w:r>
    </w:p>
    <w:p w:rsidR="00721325" w:rsidRDefault="00721325" w:rsidP="00721325">
      <w:pPr>
        <w:spacing w:before="120"/>
        <w:ind w:left="720" w:hanging="360"/>
        <w:jc w:val="left"/>
        <w:rPr>
          <w:snapToGrid w:val="0"/>
        </w:rPr>
      </w:pPr>
      <w:r>
        <w:rPr>
          <w:snapToGrid w:val="0"/>
        </w:rPr>
        <w:t>2.</w:t>
      </w:r>
      <w:r>
        <w:rPr>
          <w:snapToGrid w:val="0"/>
        </w:rPr>
        <w:tab/>
        <w:t>Consistent use of birth control pills</w:t>
      </w:r>
    </w:p>
    <w:p w:rsidR="00721325" w:rsidRDefault="00721325" w:rsidP="00721325">
      <w:pPr>
        <w:spacing w:before="120"/>
        <w:ind w:left="720" w:hanging="360"/>
        <w:jc w:val="left"/>
        <w:rPr>
          <w:snapToGrid w:val="0"/>
        </w:rPr>
      </w:pPr>
      <w:r>
        <w:rPr>
          <w:snapToGrid w:val="0"/>
        </w:rPr>
        <w:t>3.</w:t>
      </w:r>
      <w:r>
        <w:rPr>
          <w:snapToGrid w:val="0"/>
        </w:rPr>
        <w:tab/>
        <w:t>Injectable birth control methods (Depo-Provera, Norplant)</w:t>
      </w:r>
    </w:p>
    <w:p w:rsidR="00721325" w:rsidRDefault="00721325" w:rsidP="00721325">
      <w:pPr>
        <w:spacing w:before="120"/>
        <w:ind w:left="720" w:hanging="360"/>
        <w:jc w:val="left"/>
        <w:rPr>
          <w:snapToGrid w:val="0"/>
        </w:rPr>
      </w:pPr>
      <w:r>
        <w:rPr>
          <w:snapToGrid w:val="0"/>
        </w:rPr>
        <w:t>4.</w:t>
      </w:r>
      <w:r>
        <w:rPr>
          <w:snapToGrid w:val="0"/>
        </w:rPr>
        <w:tab/>
        <w:t>Tubal sterilization or male partner who has undergone a vasectomy</w:t>
      </w:r>
    </w:p>
    <w:p w:rsidR="00721325" w:rsidRDefault="00721325" w:rsidP="00721325">
      <w:pPr>
        <w:spacing w:before="120"/>
        <w:ind w:left="720" w:hanging="360"/>
        <w:jc w:val="left"/>
        <w:rPr>
          <w:snapToGrid w:val="0"/>
        </w:rPr>
      </w:pPr>
      <w:r>
        <w:rPr>
          <w:snapToGrid w:val="0"/>
        </w:rPr>
        <w:t>5.</w:t>
      </w:r>
      <w:r>
        <w:rPr>
          <w:snapToGrid w:val="0"/>
        </w:rPr>
        <w:tab/>
        <w:t>Placement of an IUD (intrauterine device)</w:t>
      </w:r>
    </w:p>
    <w:p w:rsidR="00721325" w:rsidRDefault="00721325" w:rsidP="00721325">
      <w:pPr>
        <w:spacing w:before="120"/>
        <w:ind w:left="720" w:hanging="360"/>
        <w:jc w:val="left"/>
        <w:rPr>
          <w:snapToGrid w:val="0"/>
        </w:rPr>
      </w:pPr>
      <w:r>
        <w:rPr>
          <w:snapToGrid w:val="0"/>
        </w:rPr>
        <w:t>6.</w:t>
      </w:r>
      <w:r>
        <w:rPr>
          <w:snapToGrid w:val="0"/>
        </w:rPr>
        <w:tab/>
        <w:t>Use of a diaphragm with contraceptive jelly and/or condoms with contraceptive foam every time you have sex.</w:t>
      </w:r>
    </w:p>
    <w:p w:rsidR="00721325" w:rsidRPr="003B31DD" w:rsidRDefault="00721325" w:rsidP="00721325">
      <w:pPr>
        <w:keepNext/>
        <w:keepLines/>
        <w:spacing w:after="240"/>
        <w:jc w:val="left"/>
        <w:rPr>
          <w:bCs/>
          <w:snapToGrid w:val="0"/>
          <w:spacing w:val="-3"/>
        </w:rPr>
      </w:pPr>
      <w:r w:rsidRPr="003B31DD">
        <w:rPr>
          <w:bCs/>
          <w:snapToGrid w:val="0"/>
          <w:spacing w:val="-3"/>
          <w:u w:val="single"/>
        </w:rPr>
        <w:lastRenderedPageBreak/>
        <w:t>Reproductive Risks</w:t>
      </w:r>
      <w:r w:rsidRPr="003B31DD">
        <w:rPr>
          <w:bCs/>
          <w:snapToGrid w:val="0"/>
          <w:spacing w:val="-3"/>
        </w:rPr>
        <w:t xml:space="preserve"> </w:t>
      </w:r>
    </w:p>
    <w:p w:rsidR="00721325" w:rsidRDefault="00721325" w:rsidP="00721325">
      <w:pPr>
        <w:keepNext/>
        <w:keepLines/>
        <w:spacing w:after="240"/>
        <w:jc w:val="left"/>
      </w:pPr>
      <w:r w:rsidRPr="003B31DD">
        <w:rPr>
          <w:bCs/>
          <w:snapToGrid w:val="0"/>
          <w:spacing w:val="-3"/>
        </w:rPr>
        <w:t>The drugs used in thi</w:t>
      </w:r>
      <w:r w:rsidRPr="000460C1">
        <w:t>s research study may</w:t>
      </w:r>
      <w:r>
        <w:t xml:space="preserve"> damage your reproductive organs,</w:t>
      </w:r>
      <w:r w:rsidRPr="000460C1">
        <w:t xml:space="preserve"> </w:t>
      </w:r>
      <w:r>
        <w:t>affect your ability to have children</w:t>
      </w:r>
      <w:r w:rsidRPr="000460C1">
        <w:t xml:space="preserve"> or </w:t>
      </w:r>
      <w:r>
        <w:t xml:space="preserve">possibly cause </w:t>
      </w:r>
      <w:r w:rsidRPr="000460C1">
        <w:t xml:space="preserve">birth defects if you take them </w:t>
      </w:r>
      <w:r>
        <w:t>while you are pregnant. I</w:t>
      </w:r>
      <w:r w:rsidRPr="000460C1">
        <w:t xml:space="preserve">t is important that </w:t>
      </w:r>
      <w:r>
        <w:t>a woman is</w:t>
      </w:r>
      <w:r w:rsidRPr="000460C1">
        <w:t xml:space="preserve"> not pregnant or breast-feeding and do</w:t>
      </w:r>
      <w:r>
        <w:t>es</w:t>
      </w:r>
      <w:r w:rsidRPr="000460C1">
        <w:t xml:space="preserve"> not become pregnant during the course of the study.</w:t>
      </w:r>
      <w:r>
        <w:t xml:space="preserve"> </w:t>
      </w:r>
    </w:p>
    <w:p w:rsidR="00721325" w:rsidRPr="00203D6B" w:rsidRDefault="00721325" w:rsidP="00721325">
      <w:pPr>
        <w:keepNext/>
        <w:keepLines/>
        <w:spacing w:after="240"/>
        <w:jc w:val="center"/>
        <w:rPr>
          <w:b/>
        </w:rPr>
      </w:pPr>
      <w:r w:rsidRPr="00203D6B">
        <w:rPr>
          <w:b/>
          <w:color w:val="000000"/>
        </w:rPr>
        <w:t>It is important that both women</w:t>
      </w:r>
      <w:r>
        <w:rPr>
          <w:b/>
          <w:color w:val="000000"/>
        </w:rPr>
        <w:t xml:space="preserve"> who can become pregnant and their male partners</w:t>
      </w:r>
      <w:r w:rsidRPr="00203D6B">
        <w:rPr>
          <w:b/>
          <w:color w:val="000000"/>
        </w:rPr>
        <w:t xml:space="preserve"> use birth control for </w:t>
      </w:r>
      <w:r>
        <w:rPr>
          <w:b/>
          <w:color w:val="000000"/>
        </w:rPr>
        <w:br/>
      </w:r>
      <w:r w:rsidRPr="00203D6B">
        <w:rPr>
          <w:b/>
          <w:color w:val="000000"/>
        </w:rPr>
        <w:t>1 year after transplantation</w:t>
      </w:r>
      <w:r>
        <w:rPr>
          <w:b/>
          <w:color w:val="000000"/>
        </w:rPr>
        <w:t xml:space="preserve"> while on this study</w:t>
      </w:r>
      <w:r w:rsidRPr="00203D6B">
        <w:rPr>
          <w:b/>
          <w:color w:val="000000"/>
        </w:rPr>
        <w:t>.</w:t>
      </w:r>
    </w:p>
    <w:p w:rsidR="00721325" w:rsidRDefault="00721325" w:rsidP="00721325">
      <w:pPr>
        <w:spacing w:after="240"/>
        <w:jc w:val="left"/>
      </w:pPr>
      <w:r w:rsidRPr="000460C1">
        <w:t xml:space="preserve">If you are a woman and </w:t>
      </w:r>
      <w:r>
        <w:t>can become pregnant</w:t>
      </w:r>
      <w:r w:rsidRPr="000460C1">
        <w:t>, you will need to take a pregnancy test before you start the study</w:t>
      </w:r>
      <w:r>
        <w:t xml:space="preserve">. </w:t>
      </w:r>
      <w:r w:rsidRPr="000460C1">
        <w:t xml:space="preserve">You should discuss ways to prevent pregnancy while you are </w:t>
      </w:r>
      <w:r>
        <w:t>in</w:t>
      </w:r>
      <w:r w:rsidRPr="000460C1">
        <w:t xml:space="preserve"> the study.</w:t>
      </w:r>
      <w:r>
        <w:t xml:space="preserve"> Women who have gone through puberty may find that their menstrual cycle becomes irregular or stops permanently. This does not mean that you cannot become pregnant. You must still use an effective method of birth control during your transplant and continue until you are finished with your GVHD prevention treatment.</w:t>
      </w:r>
    </w:p>
    <w:p w:rsidR="00721325" w:rsidRDefault="00721325" w:rsidP="00721325">
      <w:pPr>
        <w:spacing w:after="240"/>
        <w:jc w:val="left"/>
      </w:pPr>
      <w:r>
        <w:t>If you are a man, your body may not be able to produce sperm (become sterile). You should talk with your doctor about banking your sperm before having a transplant.</w:t>
      </w:r>
    </w:p>
    <w:p w:rsidR="00721325" w:rsidRDefault="00721325" w:rsidP="00721325">
      <w:pPr>
        <w:spacing w:after="240"/>
        <w:jc w:val="left"/>
      </w:pPr>
      <w:r>
        <w:t xml:space="preserve">Please </w:t>
      </w:r>
      <w:r w:rsidRPr="007C3F4E">
        <w:t>check with your doctor to understand more about these risks.</w:t>
      </w:r>
    </w:p>
    <w:p w:rsidR="00721325" w:rsidRPr="000633B9" w:rsidRDefault="00721325" w:rsidP="00721325">
      <w:pPr>
        <w:spacing w:before="120" w:after="120"/>
        <w:jc w:val="left"/>
        <w:rPr>
          <w:u w:val="single"/>
        </w:rPr>
      </w:pPr>
      <w:r w:rsidRPr="000633B9">
        <w:rPr>
          <w:u w:val="single"/>
        </w:rPr>
        <w:t>Additional Information about Bortezomib (Velcade</w:t>
      </w:r>
      <w:r w:rsidRPr="000633B9">
        <w:rPr>
          <w:u w:val="single"/>
          <w:vertAlign w:val="superscript"/>
        </w:rPr>
        <w:t>®</w:t>
      </w:r>
      <w:r w:rsidRPr="000633B9">
        <w:rPr>
          <w:u w:val="single"/>
        </w:rPr>
        <w:t>)</w:t>
      </w:r>
    </w:p>
    <w:p w:rsidR="00721325" w:rsidRDefault="00721325" w:rsidP="00721325">
      <w:pPr>
        <w:pStyle w:val="ListParagraph"/>
        <w:numPr>
          <w:ilvl w:val="0"/>
          <w:numId w:val="38"/>
        </w:numPr>
        <w:spacing w:after="240"/>
        <w:jc w:val="left"/>
      </w:pPr>
      <w:r>
        <w:t xml:space="preserve">The effect of </w:t>
      </w:r>
      <w:r w:rsidRPr="00867F30">
        <w:t>Velcade</w:t>
      </w:r>
      <w:r w:rsidRPr="000633B9">
        <w:rPr>
          <w:vertAlign w:val="superscript"/>
        </w:rPr>
        <w:t xml:space="preserve">® </w:t>
      </w:r>
      <w:r>
        <w:t>on reproduction and its safety in pregnancy are unknown. If you are a woman capable of becoming pregnant [anyone who has not undergone a hysterectomy (removal of the womb), has not had both ovaries removed or has not been post-menopausal (stopped menstrual periods) for more than 24 months in a row], you must have a negative pregnancy test before beginning treatment. In addition, you must not be breastfeeding a baby during this study.</w:t>
      </w:r>
    </w:p>
    <w:p w:rsidR="00721325" w:rsidRDefault="00721325" w:rsidP="00721325">
      <w:pPr>
        <w:pStyle w:val="ListParagraph"/>
        <w:numPr>
          <w:ilvl w:val="0"/>
          <w:numId w:val="38"/>
        </w:numPr>
        <w:spacing w:after="240"/>
        <w:jc w:val="left"/>
      </w:pPr>
      <w:r>
        <w:t xml:space="preserve">If you think that you have become pregnant or may have fathered a child while taking part in this study you must tell the study doctor immediately. The study doctor will advise you of the possible risks to your unborn baby and discuss options for managing the pregnancy with you. You should also notify the doctor managing your pregnancy that the mother/father received a study drug called </w:t>
      </w:r>
      <w:r w:rsidRPr="00867F30">
        <w:t>Velcade</w:t>
      </w:r>
      <w:r w:rsidRPr="000633B9">
        <w:rPr>
          <w:vertAlign w:val="superscript"/>
        </w:rPr>
        <w:t>®</w:t>
      </w:r>
      <w:r>
        <w:t>.</w:t>
      </w:r>
    </w:p>
    <w:p w:rsidR="00721325" w:rsidRDefault="00721325" w:rsidP="00721325">
      <w:pPr>
        <w:pStyle w:val="ListParagraph"/>
        <w:numPr>
          <w:ilvl w:val="0"/>
          <w:numId w:val="38"/>
        </w:numPr>
        <w:spacing w:after="240"/>
        <w:jc w:val="left"/>
      </w:pPr>
      <w:r>
        <w:t xml:space="preserve">If you are a woman and you become pregnant during your participation in this study, your treatment with </w:t>
      </w:r>
      <w:r w:rsidRPr="00867F30">
        <w:t>Velcade</w:t>
      </w:r>
      <w:r w:rsidRPr="000633B9">
        <w:rPr>
          <w:vertAlign w:val="superscript"/>
        </w:rPr>
        <w:t xml:space="preserve">® </w:t>
      </w:r>
      <w:r>
        <w:t>will be stopped and you may be withdrawn from some of the study procedures but not from follow-up by your study doctor. The study doctor will ask for your permission to stay in contact with you throughout the length of the pregnancy.</w:t>
      </w:r>
    </w:p>
    <w:p w:rsidR="00721325" w:rsidRDefault="00721325" w:rsidP="00721325">
      <w:pPr>
        <w:pStyle w:val="ListParagraph"/>
        <w:numPr>
          <w:ilvl w:val="0"/>
          <w:numId w:val="38"/>
        </w:numPr>
        <w:spacing w:after="240"/>
        <w:jc w:val="left"/>
      </w:pPr>
      <w:r>
        <w:t>If you are a man and your partner becomes pregnant, the study doctor will ask for your partner’s permission to collect information about her pregnancy and the health of the baby.</w:t>
      </w:r>
    </w:p>
    <w:p w:rsidR="00721325" w:rsidRDefault="00721325" w:rsidP="00721325">
      <w:pPr>
        <w:pStyle w:val="ListParagraph"/>
        <w:numPr>
          <w:ilvl w:val="0"/>
          <w:numId w:val="38"/>
        </w:numPr>
        <w:spacing w:after="240"/>
        <w:jc w:val="left"/>
      </w:pPr>
      <w:r>
        <w:t xml:space="preserve">Laboratory tests show that </w:t>
      </w:r>
      <w:r w:rsidRPr="00867F30">
        <w:t>Velcade</w:t>
      </w:r>
      <w:r w:rsidRPr="000633B9">
        <w:rPr>
          <w:vertAlign w:val="superscript"/>
        </w:rPr>
        <w:t xml:space="preserve">® </w:t>
      </w:r>
      <w:r>
        <w:t xml:space="preserve">may damage DNA. Based on this information, it is possible that </w:t>
      </w:r>
      <w:r w:rsidRPr="00867F30">
        <w:t>Velcade</w:t>
      </w:r>
      <w:r w:rsidRPr="000633B9">
        <w:rPr>
          <w:vertAlign w:val="superscript"/>
        </w:rPr>
        <w:t xml:space="preserve">® </w:t>
      </w:r>
      <w:r>
        <w:t>may cause infertility in men and women.</w:t>
      </w:r>
    </w:p>
    <w:p w:rsidR="00721325" w:rsidRDefault="00721325" w:rsidP="00721325">
      <w:pPr>
        <w:spacing w:after="120"/>
        <w:jc w:val="left"/>
        <w:rPr>
          <w:u w:val="single"/>
        </w:rPr>
      </w:pPr>
      <w:r w:rsidRPr="007C3F4E">
        <w:rPr>
          <w:u w:val="single"/>
        </w:rPr>
        <w:lastRenderedPageBreak/>
        <w:t xml:space="preserve">Additional Information </w:t>
      </w:r>
      <w:r>
        <w:rPr>
          <w:u w:val="single"/>
        </w:rPr>
        <w:t>a</w:t>
      </w:r>
      <w:r w:rsidRPr="007C3F4E">
        <w:rPr>
          <w:u w:val="single"/>
        </w:rPr>
        <w:t>bout MMF</w:t>
      </w:r>
    </w:p>
    <w:p w:rsidR="00721325" w:rsidRDefault="00721325" w:rsidP="00721325">
      <w:pPr>
        <w:pStyle w:val="BodyText2"/>
        <w:widowControl w:val="0"/>
        <w:numPr>
          <w:ilvl w:val="2"/>
          <w:numId w:val="37"/>
        </w:numPr>
        <w:tabs>
          <w:tab w:val="left" w:pos="0"/>
        </w:tabs>
        <w:spacing w:before="120" w:line="240" w:lineRule="auto"/>
        <w:ind w:left="720"/>
        <w:jc w:val="left"/>
        <w:rPr>
          <w:bCs/>
          <w:snapToGrid w:val="0"/>
          <w:spacing w:val="-3"/>
        </w:rPr>
      </w:pPr>
      <w:r>
        <w:t xml:space="preserve">MMF could be damaging to an unborn baby if you are pregnant or become pregnant while receiving the drug. </w:t>
      </w:r>
    </w:p>
    <w:p w:rsidR="00721325" w:rsidRPr="00F23AC8" w:rsidRDefault="00721325" w:rsidP="00721325">
      <w:pPr>
        <w:pStyle w:val="BodyText2"/>
        <w:widowControl w:val="0"/>
        <w:numPr>
          <w:ilvl w:val="2"/>
          <w:numId w:val="37"/>
        </w:numPr>
        <w:tabs>
          <w:tab w:val="left" w:pos="0"/>
        </w:tabs>
        <w:spacing w:before="120" w:line="240" w:lineRule="auto"/>
        <w:ind w:left="720"/>
        <w:jc w:val="left"/>
        <w:rPr>
          <w:bCs/>
          <w:snapToGrid w:val="0"/>
          <w:spacing w:val="-3"/>
        </w:rPr>
      </w:pPr>
      <w:r>
        <w:t>MMF can make birth control pills less effective and increase your chances of becoming pregnant while you are taking it.</w:t>
      </w:r>
    </w:p>
    <w:p w:rsidR="00721325" w:rsidRPr="00D86F72" w:rsidRDefault="00721325" w:rsidP="00721325">
      <w:pPr>
        <w:pStyle w:val="BodyText2"/>
        <w:widowControl w:val="0"/>
        <w:numPr>
          <w:ilvl w:val="2"/>
          <w:numId w:val="37"/>
        </w:numPr>
        <w:tabs>
          <w:tab w:val="left" w:pos="0"/>
        </w:tabs>
        <w:spacing w:before="120" w:line="240" w:lineRule="auto"/>
        <w:ind w:left="720"/>
        <w:jc w:val="left"/>
        <w:rPr>
          <w:bCs/>
          <w:snapToGrid w:val="0"/>
          <w:spacing w:val="-3"/>
        </w:rPr>
      </w:pPr>
      <w:r w:rsidRPr="00D86F72">
        <w:t>If you could become pregnant, you must use 2 effective forms of birth control for 4 weeks before</w:t>
      </w:r>
      <w:r>
        <w:t xml:space="preserve"> </w:t>
      </w:r>
      <w:r w:rsidRPr="00D86F72">
        <w:t xml:space="preserve">starting MMF, during treatment, and for </w:t>
      </w:r>
      <w:r>
        <w:t>one year after transplantation</w:t>
      </w:r>
      <w:r w:rsidRPr="00D86F72">
        <w:t>.</w:t>
      </w:r>
    </w:p>
    <w:p w:rsidR="00721325" w:rsidRDefault="00721325" w:rsidP="00721325">
      <w:pPr>
        <w:spacing w:after="240"/>
        <w:jc w:val="left"/>
      </w:pPr>
      <w:r>
        <w:t>If you think you might be pregnant or could be become pregnant prior to enrollment, you should not join this study.</w:t>
      </w:r>
    </w:p>
    <w:p w:rsidR="00721325" w:rsidRDefault="00721325" w:rsidP="00721325">
      <w:pPr>
        <w:spacing w:after="120"/>
        <w:jc w:val="left"/>
        <w:rPr>
          <w:u w:val="single"/>
        </w:rPr>
      </w:pPr>
      <w:r w:rsidRPr="007C3F4E">
        <w:rPr>
          <w:u w:val="single"/>
        </w:rPr>
        <w:t xml:space="preserve">Unforeseen Risks </w:t>
      </w:r>
    </w:p>
    <w:p w:rsidR="00721325" w:rsidRDefault="00721325" w:rsidP="00721325">
      <w:pPr>
        <w:spacing w:after="240"/>
        <w:jc w:val="left"/>
      </w:pPr>
      <w:r w:rsidRPr="007C3F4E">
        <w:t>New risks might appear at any time during the study</w:t>
      </w:r>
      <w:r>
        <w:t>.</w:t>
      </w:r>
      <w:r w:rsidRPr="007C3F4E">
        <w:t xml:space="preserve"> </w:t>
      </w:r>
      <w:r>
        <w:t>T</w:t>
      </w:r>
      <w:r w:rsidRPr="007C3F4E">
        <w:t xml:space="preserve">hese risks might be different from what is listed in this Consent Form. We will promptly tell you </w:t>
      </w:r>
      <w:r>
        <w:t>about</w:t>
      </w:r>
      <w:r w:rsidRPr="007C3F4E">
        <w:t xml:space="preserve"> new information that may affect your decision to </w:t>
      </w:r>
      <w:r>
        <w:t>take part in the study</w:t>
      </w:r>
      <w:r w:rsidRPr="007C3F4E">
        <w:t xml:space="preserve">. </w:t>
      </w:r>
      <w:r w:rsidRPr="007C3F4E">
        <w:rPr>
          <w:bCs/>
          <w:snapToGrid w:val="0"/>
          <w:spacing w:val="-3"/>
        </w:rPr>
        <w:t>We may learn new things about reduced</w:t>
      </w:r>
      <w:r>
        <w:rPr>
          <w:bCs/>
          <w:snapToGrid w:val="0"/>
          <w:spacing w:val="-3"/>
        </w:rPr>
        <w:t>-</w:t>
      </w:r>
      <w:r w:rsidRPr="007C3F4E">
        <w:rPr>
          <w:bCs/>
          <w:snapToGrid w:val="0"/>
          <w:spacing w:val="-3"/>
        </w:rPr>
        <w:t>intensity transplants that might make you want to stop being in the study. We will let you know if this happens and you can decide if you want to continue in the study</w:t>
      </w:r>
      <w:r>
        <w:rPr>
          <w:bCs/>
          <w:snapToGrid w:val="0"/>
          <w:spacing w:val="-3"/>
        </w:rPr>
        <w:t xml:space="preserve">. </w:t>
      </w:r>
    </w:p>
    <w:p w:rsidR="00721325" w:rsidRDefault="00721325" w:rsidP="00721325">
      <w:pPr>
        <w:keepNext/>
        <w:keepLines/>
        <w:spacing w:after="120"/>
        <w:jc w:val="left"/>
      </w:pPr>
      <w:r w:rsidRPr="001A285B">
        <w:rPr>
          <w:u w:val="single"/>
        </w:rPr>
        <w:t>Other Treatments or Medications</w:t>
      </w:r>
    </w:p>
    <w:p w:rsidR="00721325" w:rsidRDefault="00721325" w:rsidP="00721325">
      <w:pPr>
        <w:keepNext/>
        <w:keepLines/>
        <w:spacing w:after="120"/>
        <w:jc w:val="left"/>
      </w:pPr>
      <w:r w:rsidRPr="000460C1">
        <w:t xml:space="preserve">Some medicines react with each other, and it is important that you tell the study doctor or staff about any other drugs, treatments, or medicines you are taking. </w:t>
      </w:r>
      <w:r>
        <w:t xml:space="preserve"> </w:t>
      </w:r>
      <w:r w:rsidRPr="000460C1">
        <w:t xml:space="preserve">This includes non-prescription medications, vitamins and herbal treatments. </w:t>
      </w:r>
    </w:p>
    <w:p w:rsidR="00721325" w:rsidRPr="000460C1" w:rsidRDefault="00721325" w:rsidP="00721325">
      <w:pPr>
        <w:spacing w:after="120"/>
        <w:jc w:val="left"/>
      </w:pPr>
      <w:r w:rsidRPr="000460C1">
        <w:t>It is also important that you tell the study staff about any changes to these medications during your participation in the study.</w:t>
      </w:r>
    </w:p>
    <w:p w:rsidR="00721325" w:rsidRPr="000460C1" w:rsidRDefault="00721325" w:rsidP="00721325">
      <w:pPr>
        <w:jc w:val="left"/>
      </w:pPr>
      <w:r w:rsidRPr="000460C1">
        <w:t>For more information about risks and side effects, ask your study doctor.</w:t>
      </w:r>
    </w:p>
    <w:p w:rsidR="00721325" w:rsidRPr="00A67447" w:rsidRDefault="00721325" w:rsidP="00721325">
      <w:pPr>
        <w:tabs>
          <w:tab w:val="right" w:pos="-3330"/>
          <w:tab w:val="left" w:pos="360"/>
        </w:tabs>
        <w:jc w:val="left"/>
        <w:rPr>
          <w:bCs/>
        </w:rPr>
      </w:pPr>
    </w:p>
    <w:p w:rsidR="00721325" w:rsidRPr="00A67447" w:rsidRDefault="00721325" w:rsidP="00721325">
      <w:pPr>
        <w:tabs>
          <w:tab w:val="right" w:pos="-3330"/>
          <w:tab w:val="left" w:pos="360"/>
        </w:tabs>
        <w:jc w:val="left"/>
        <w:rPr>
          <w:bCs/>
        </w:rPr>
      </w:pPr>
    </w:p>
    <w:p w:rsidR="00721325" w:rsidRPr="00A67447" w:rsidRDefault="00721325" w:rsidP="00721325">
      <w:pPr>
        <w:keepNext/>
        <w:keepLines/>
        <w:spacing w:after="120"/>
        <w:jc w:val="left"/>
        <w:rPr>
          <w:b/>
          <w:spacing w:val="-3"/>
          <w:sz w:val="28"/>
          <w:szCs w:val="28"/>
        </w:rPr>
      </w:pPr>
      <w:r>
        <w:rPr>
          <w:b/>
          <w:spacing w:val="-3"/>
          <w:sz w:val="28"/>
          <w:szCs w:val="28"/>
        </w:rPr>
        <w:t>7</w:t>
      </w:r>
      <w:r w:rsidRPr="00A67447">
        <w:rPr>
          <w:b/>
          <w:spacing w:val="-3"/>
          <w:sz w:val="28"/>
          <w:szCs w:val="28"/>
        </w:rPr>
        <w:t>. Alternative Treatments</w:t>
      </w:r>
    </w:p>
    <w:p w:rsidR="00721325" w:rsidRPr="00FA4926" w:rsidRDefault="00721325" w:rsidP="00721325">
      <w:pPr>
        <w:pStyle w:val="ColorfulList-Accent11"/>
        <w:keepNext/>
        <w:keepLines/>
        <w:spacing w:after="240"/>
        <w:ind w:left="0"/>
        <w:contextualSpacing w:val="0"/>
        <w:jc w:val="left"/>
        <w:rPr>
          <w:rFonts w:ascii="Times New Roman" w:hAnsi="Times New Roman"/>
          <w:sz w:val="24"/>
          <w:szCs w:val="24"/>
        </w:rPr>
      </w:pPr>
      <w:r w:rsidRPr="00FA4926">
        <w:rPr>
          <w:rFonts w:ascii="Times New Roman" w:hAnsi="Times New Roman"/>
          <w:sz w:val="24"/>
          <w:szCs w:val="24"/>
        </w:rPr>
        <w:t xml:space="preserve">Participation in this study is optional. If you choose not to take part, you may still receive an allogeneic transplant to treat your disease.  The treatment and evaluations you would receive could be very similar to what would receive if you join this study. </w:t>
      </w:r>
    </w:p>
    <w:p w:rsidR="00721325" w:rsidRDefault="00721325" w:rsidP="00721325">
      <w:pPr>
        <w:spacing w:after="240"/>
        <w:jc w:val="left"/>
      </w:pPr>
      <w:r w:rsidRPr="000460C1">
        <w:t>Your study doctor will talk with you about your options. If you decide not to participate in this study, your medical care will not be affected in any way.</w:t>
      </w:r>
    </w:p>
    <w:p w:rsidR="00721325" w:rsidRDefault="00721325" w:rsidP="00721325">
      <w:pPr>
        <w:spacing w:after="120"/>
        <w:jc w:val="left"/>
        <w:rPr>
          <w:snapToGrid w:val="0"/>
        </w:rPr>
      </w:pPr>
      <w:r w:rsidRPr="000460C1">
        <w:rPr>
          <w:snapToGrid w:val="0"/>
        </w:rPr>
        <w:t>Your other choices may include:</w:t>
      </w:r>
    </w:p>
    <w:p w:rsidR="00721325" w:rsidRDefault="00721325" w:rsidP="00721325">
      <w:pPr>
        <w:numPr>
          <w:ilvl w:val="0"/>
          <w:numId w:val="18"/>
        </w:numPr>
        <w:tabs>
          <w:tab w:val="clear" w:pos="720"/>
        </w:tabs>
        <w:spacing w:before="120"/>
        <w:jc w:val="left"/>
      </w:pPr>
      <w:r w:rsidRPr="000460C1">
        <w:t>Treatment with other drugs, radiation, or a combination of drugs and</w:t>
      </w:r>
      <w:r>
        <w:t xml:space="preserve"> radiation without a transplant.</w:t>
      </w:r>
    </w:p>
    <w:p w:rsidR="00721325" w:rsidRDefault="00721325" w:rsidP="00721325">
      <w:pPr>
        <w:numPr>
          <w:ilvl w:val="0"/>
          <w:numId w:val="18"/>
        </w:numPr>
        <w:tabs>
          <w:tab w:val="clear" w:pos="720"/>
        </w:tabs>
        <w:spacing w:before="120"/>
        <w:jc w:val="left"/>
      </w:pPr>
      <w:r w:rsidRPr="000460C1">
        <w:t xml:space="preserve">An allogeneic </w:t>
      </w:r>
      <w:r>
        <w:rPr>
          <w:color w:val="221E1F"/>
        </w:rPr>
        <w:t>blood or marrow</w:t>
      </w:r>
      <w:r w:rsidRPr="000460C1">
        <w:t xml:space="preserve"> transplant that is not part of the study</w:t>
      </w:r>
      <w:r>
        <w:t>, or another type of transplant</w:t>
      </w:r>
    </w:p>
    <w:p w:rsidR="00721325" w:rsidRDefault="00721325" w:rsidP="00721325">
      <w:pPr>
        <w:numPr>
          <w:ilvl w:val="0"/>
          <w:numId w:val="18"/>
        </w:numPr>
        <w:tabs>
          <w:tab w:val="clear" w:pos="720"/>
        </w:tabs>
        <w:spacing w:before="120"/>
        <w:jc w:val="left"/>
      </w:pPr>
      <w:r w:rsidRPr="000460C1">
        <w:t>Participation in another clinical trial</w:t>
      </w:r>
      <w:r>
        <w:t xml:space="preserve">, </w:t>
      </w:r>
      <w:r w:rsidRPr="000460C1">
        <w:t xml:space="preserve">if available </w:t>
      </w:r>
      <w:r>
        <w:t>(</w:t>
      </w:r>
      <w:r w:rsidRPr="000460C1">
        <w:t>check with your doctor)</w:t>
      </w:r>
    </w:p>
    <w:p w:rsidR="00721325" w:rsidRDefault="00721325" w:rsidP="00721325">
      <w:pPr>
        <w:numPr>
          <w:ilvl w:val="0"/>
          <w:numId w:val="18"/>
        </w:numPr>
        <w:tabs>
          <w:tab w:val="clear" w:pos="720"/>
        </w:tabs>
        <w:spacing w:before="120"/>
        <w:jc w:val="left"/>
      </w:pPr>
      <w:r w:rsidRPr="000460C1">
        <w:lastRenderedPageBreak/>
        <w:t>No treatment for</w:t>
      </w:r>
      <w:r>
        <w:t xml:space="preserve"> your blood cancer at this time</w:t>
      </w:r>
    </w:p>
    <w:p w:rsidR="00721325" w:rsidRDefault="00721325" w:rsidP="00721325">
      <w:pPr>
        <w:numPr>
          <w:ilvl w:val="0"/>
          <w:numId w:val="18"/>
        </w:numPr>
        <w:tabs>
          <w:tab w:val="clear" w:pos="720"/>
        </w:tabs>
        <w:spacing w:before="120"/>
        <w:jc w:val="left"/>
      </w:pPr>
      <w:r>
        <w:t>Comfort care</w:t>
      </w:r>
    </w:p>
    <w:p w:rsidR="00721325" w:rsidRDefault="00721325" w:rsidP="00721325">
      <w:pPr>
        <w:tabs>
          <w:tab w:val="right" w:pos="-3330"/>
          <w:tab w:val="left" w:pos="360"/>
        </w:tabs>
        <w:jc w:val="left"/>
        <w:rPr>
          <w:snapToGrid w:val="0"/>
        </w:rPr>
      </w:pPr>
    </w:p>
    <w:p w:rsidR="00721325" w:rsidRDefault="00721325" w:rsidP="00721325">
      <w:pPr>
        <w:tabs>
          <w:tab w:val="right" w:pos="-3330"/>
          <w:tab w:val="left" w:pos="360"/>
        </w:tabs>
        <w:jc w:val="left"/>
      </w:pPr>
      <w:r w:rsidRPr="000460C1">
        <w:rPr>
          <w:snapToGrid w:val="0"/>
        </w:rPr>
        <w:t>Every treatment option has benefits and risks</w:t>
      </w:r>
      <w:r>
        <w:rPr>
          <w:snapToGrid w:val="0"/>
        </w:rPr>
        <w:t xml:space="preserve">. </w:t>
      </w:r>
      <w:r w:rsidRPr="000460C1">
        <w:t>Talk with your doctor about your treatment choices before you decide if you will take part in this study.</w:t>
      </w:r>
    </w:p>
    <w:p w:rsidR="00721325" w:rsidRDefault="00721325" w:rsidP="00721325">
      <w:pPr>
        <w:tabs>
          <w:tab w:val="right" w:pos="-3330"/>
          <w:tab w:val="left" w:pos="360"/>
        </w:tabs>
        <w:jc w:val="left"/>
      </w:pPr>
    </w:p>
    <w:p w:rsidR="00721325" w:rsidRDefault="00721325" w:rsidP="00721325">
      <w:pPr>
        <w:tabs>
          <w:tab w:val="right" w:pos="-3330"/>
          <w:tab w:val="left" w:pos="360"/>
        </w:tabs>
        <w:jc w:val="left"/>
        <w:rPr>
          <w:b/>
          <w:bCs/>
        </w:rPr>
      </w:pPr>
    </w:p>
    <w:p w:rsidR="00721325" w:rsidRPr="00A67447" w:rsidRDefault="00721325" w:rsidP="00721325">
      <w:pPr>
        <w:keepNext/>
        <w:keepLines/>
        <w:spacing w:after="120"/>
        <w:jc w:val="left"/>
        <w:rPr>
          <w:spacing w:val="-3"/>
          <w:sz w:val="28"/>
          <w:szCs w:val="28"/>
        </w:rPr>
      </w:pPr>
      <w:r>
        <w:rPr>
          <w:b/>
          <w:bCs/>
          <w:spacing w:val="-3"/>
          <w:sz w:val="28"/>
          <w:szCs w:val="28"/>
        </w:rPr>
        <w:t>8</w:t>
      </w:r>
      <w:r w:rsidRPr="00A67447">
        <w:rPr>
          <w:b/>
          <w:bCs/>
          <w:spacing w:val="-3"/>
          <w:sz w:val="28"/>
          <w:szCs w:val="28"/>
        </w:rPr>
        <w:t>. Possible Benefits</w:t>
      </w:r>
    </w:p>
    <w:p w:rsidR="00721325" w:rsidRDefault="00721325" w:rsidP="00721325">
      <w:pPr>
        <w:keepNext/>
        <w:keepLines/>
        <w:jc w:val="left"/>
      </w:pPr>
      <w:r w:rsidRPr="000460C1">
        <w:rPr>
          <w:spacing w:val="-3"/>
        </w:rPr>
        <w:t>Takin</w:t>
      </w:r>
      <w:r w:rsidRPr="000460C1">
        <w:rPr>
          <w:spacing w:val="-3"/>
          <w:u w:val="single"/>
        </w:rPr>
        <w:t>g</w:t>
      </w:r>
      <w:r w:rsidRPr="000460C1">
        <w:t xml:space="preserve"> part in this study may or may not make your health better. </w:t>
      </w:r>
      <w:r>
        <w:t xml:space="preserve"> </w:t>
      </w:r>
      <w:r w:rsidRPr="000460C1">
        <w:t xml:space="preserve">The information from this study will help doctors learn more about </w:t>
      </w:r>
      <w:r>
        <w:t>medications used to prevent GVHD.</w:t>
      </w:r>
    </w:p>
    <w:p w:rsidR="00721325" w:rsidRDefault="00721325" w:rsidP="00721325">
      <w:pPr>
        <w:jc w:val="left"/>
      </w:pPr>
    </w:p>
    <w:p w:rsidR="00721325" w:rsidRPr="000460C1" w:rsidRDefault="00721325" w:rsidP="00721325">
      <w:pPr>
        <w:jc w:val="left"/>
      </w:pPr>
    </w:p>
    <w:p w:rsidR="00721325" w:rsidRPr="00A67447" w:rsidRDefault="00721325" w:rsidP="00721325">
      <w:pPr>
        <w:keepNext/>
        <w:keepLines/>
        <w:tabs>
          <w:tab w:val="left" w:pos="0"/>
        </w:tabs>
        <w:suppressAutoHyphens/>
        <w:spacing w:after="120"/>
        <w:jc w:val="left"/>
        <w:rPr>
          <w:b/>
          <w:spacing w:val="-3"/>
          <w:sz w:val="28"/>
          <w:szCs w:val="28"/>
        </w:rPr>
      </w:pPr>
      <w:r>
        <w:rPr>
          <w:b/>
          <w:spacing w:val="-3"/>
          <w:sz w:val="28"/>
          <w:szCs w:val="28"/>
        </w:rPr>
        <w:t>9</w:t>
      </w:r>
      <w:r w:rsidRPr="00A67447">
        <w:rPr>
          <w:b/>
          <w:spacing w:val="-3"/>
          <w:sz w:val="28"/>
          <w:szCs w:val="28"/>
        </w:rPr>
        <w:t>. New Information Available During the Study</w:t>
      </w:r>
    </w:p>
    <w:p w:rsidR="00721325" w:rsidRPr="000460C1" w:rsidRDefault="00721325" w:rsidP="00721325">
      <w:pPr>
        <w:spacing w:after="240"/>
        <w:jc w:val="left"/>
        <w:rPr>
          <w:spacing w:val="-3"/>
        </w:rPr>
      </w:pPr>
      <w:r w:rsidRPr="000460C1">
        <w:rPr>
          <w:spacing w:val="-3"/>
        </w:rPr>
        <w:t>During this research study, the study doctors may learn about new information about the study drug</w:t>
      </w:r>
      <w:r>
        <w:rPr>
          <w:spacing w:val="-3"/>
        </w:rPr>
        <w:t>s</w:t>
      </w:r>
      <w:r w:rsidRPr="000460C1">
        <w:rPr>
          <w:spacing w:val="-3"/>
        </w:rPr>
        <w:t xml:space="preserve"> or the risks and benefits of the study. </w:t>
      </w:r>
      <w:r>
        <w:rPr>
          <w:spacing w:val="-3"/>
        </w:rPr>
        <w:t xml:space="preserve"> </w:t>
      </w:r>
      <w:r w:rsidRPr="000460C1">
        <w:rPr>
          <w:spacing w:val="-3"/>
        </w:rPr>
        <w:t xml:space="preserve">If this happens, they will tell you about the new information. </w:t>
      </w:r>
      <w:r>
        <w:rPr>
          <w:spacing w:val="-3"/>
        </w:rPr>
        <w:t xml:space="preserve"> </w:t>
      </w:r>
      <w:r w:rsidRPr="000460C1">
        <w:rPr>
          <w:spacing w:val="-3"/>
        </w:rPr>
        <w:t xml:space="preserve">The new information may mean that you can no longer participate in the study, or that you may not want to continue in the study. </w:t>
      </w:r>
    </w:p>
    <w:p w:rsidR="00721325" w:rsidRPr="000460C1" w:rsidRDefault="00721325" w:rsidP="00721325">
      <w:pPr>
        <w:jc w:val="left"/>
      </w:pPr>
      <w:r w:rsidRPr="000460C1">
        <w:t>If this happens, the study doctor will stop your participation in the study and will offer you all available care to suit your needs and medical conditions.</w:t>
      </w:r>
    </w:p>
    <w:p w:rsidR="00721325" w:rsidRDefault="00721325" w:rsidP="00721325">
      <w:pPr>
        <w:pStyle w:val="Header"/>
        <w:tabs>
          <w:tab w:val="clear" w:pos="4320"/>
          <w:tab w:val="clear" w:pos="8640"/>
        </w:tabs>
        <w:jc w:val="left"/>
        <w:rPr>
          <w:szCs w:val="24"/>
        </w:rPr>
      </w:pPr>
    </w:p>
    <w:p w:rsidR="00721325" w:rsidRPr="000460C1" w:rsidRDefault="00721325" w:rsidP="00721325">
      <w:pPr>
        <w:pStyle w:val="Header"/>
        <w:tabs>
          <w:tab w:val="clear" w:pos="4320"/>
          <w:tab w:val="clear" w:pos="8640"/>
        </w:tabs>
        <w:jc w:val="left"/>
        <w:rPr>
          <w:szCs w:val="24"/>
        </w:rPr>
      </w:pPr>
    </w:p>
    <w:p w:rsidR="00721325" w:rsidRPr="00A67447" w:rsidRDefault="00721325" w:rsidP="00721325">
      <w:pPr>
        <w:keepNext/>
        <w:keepLines/>
        <w:spacing w:after="120"/>
        <w:jc w:val="left"/>
        <w:rPr>
          <w:b/>
          <w:bCs/>
          <w:sz w:val="28"/>
          <w:szCs w:val="28"/>
        </w:rPr>
      </w:pPr>
      <w:r>
        <w:rPr>
          <w:b/>
          <w:bCs/>
          <w:sz w:val="28"/>
          <w:szCs w:val="28"/>
        </w:rPr>
        <w:t>10</w:t>
      </w:r>
      <w:r w:rsidRPr="00A67447">
        <w:rPr>
          <w:b/>
          <w:bCs/>
          <w:sz w:val="28"/>
          <w:szCs w:val="28"/>
        </w:rPr>
        <w:t xml:space="preserve">. Privacy, Confidentiality and Use of Information </w:t>
      </w:r>
    </w:p>
    <w:p w:rsidR="00721325" w:rsidRPr="006D2CB5" w:rsidRDefault="00721325" w:rsidP="00721325">
      <w:pPr>
        <w:spacing w:after="240" w:line="276" w:lineRule="auto"/>
        <w:jc w:val="left"/>
      </w:pPr>
      <w:r w:rsidRPr="000460C1">
        <w:t>Your confidentiality is one of our main concerns. We will do our best to make sure that the personal information in your medical record is kept private.</w:t>
      </w:r>
      <w:r>
        <w:t xml:space="preserve"> </w:t>
      </w:r>
      <w:r w:rsidRPr="000460C1">
        <w:t xml:space="preserve">However, we cannot guarantee total privacy. </w:t>
      </w:r>
      <w:r w:rsidRPr="006D2CB5">
        <w:t xml:space="preserve">All your medical and demographic (such as race and ethnicity, gender and household income) information will be kept private and confidential. </w:t>
      </w:r>
      <w:r w:rsidRPr="006D2CB5">
        <w:rPr>
          <w:i/>
          <w:highlight w:val="yellow"/>
        </w:rPr>
        <w:t>(Name of Transplant Center)</w:t>
      </w:r>
      <w:r w:rsidRPr="006D2CB5">
        <w:t xml:space="preserve"> and the organizations listed below will not disclose your participation by any means of communication to any person or organization, except by your written request, or permission, or unless required by federal, state or local laws, or regulatory agencies. </w:t>
      </w:r>
    </w:p>
    <w:p w:rsidR="00721325" w:rsidRPr="006D2CB5" w:rsidRDefault="00721325" w:rsidP="00721325">
      <w:pPr>
        <w:pStyle w:val="BodyTextIndent3"/>
        <w:spacing w:after="240" w:line="276" w:lineRule="auto"/>
        <w:ind w:left="0"/>
      </w:pPr>
      <w:r>
        <w:tab/>
      </w:r>
      <w:r w:rsidRPr="002B5900">
        <w:t>Individuals authorized by the organizations below will have access to your research and medical information. They may use this information for inspections or audits to study the outcomes of your treatment</w:t>
      </w:r>
      <w:r>
        <w:t>, or for required reporting to regulatory authorities (such as to the FDA for serious adverse events)</w:t>
      </w:r>
      <w:r w:rsidRPr="002B5900">
        <w:t>. In agreeing to participate, you consent to such inspections and to the copying of parts of your records, if required by these organizations.</w:t>
      </w:r>
    </w:p>
    <w:p w:rsidR="00721325" w:rsidRDefault="00721325" w:rsidP="00721325">
      <w:pPr>
        <w:numPr>
          <w:ilvl w:val="0"/>
          <w:numId w:val="21"/>
        </w:numPr>
        <w:tabs>
          <w:tab w:val="clear" w:pos="360"/>
          <w:tab w:val="num" w:pos="720"/>
        </w:tabs>
        <w:spacing w:before="120"/>
        <w:ind w:left="720"/>
        <w:jc w:val="left"/>
        <w:rPr>
          <w:spacing w:val="-3"/>
        </w:rPr>
      </w:pPr>
      <w:r w:rsidRPr="000460C1">
        <w:rPr>
          <w:spacing w:val="-3"/>
        </w:rPr>
        <w:t>The National Institutes of Health (NIH), which include the National Heart, Lung, and Blood Institute (NHLBI) and the National Cancer Institute (NCI)</w:t>
      </w:r>
    </w:p>
    <w:p w:rsidR="00721325" w:rsidRDefault="00721325" w:rsidP="00721325">
      <w:pPr>
        <w:numPr>
          <w:ilvl w:val="0"/>
          <w:numId w:val="21"/>
        </w:numPr>
        <w:tabs>
          <w:tab w:val="clear" w:pos="360"/>
          <w:tab w:val="num" w:pos="720"/>
        </w:tabs>
        <w:spacing w:before="120"/>
        <w:ind w:left="720"/>
        <w:jc w:val="left"/>
        <w:rPr>
          <w:spacing w:val="-3"/>
        </w:rPr>
      </w:pPr>
      <w:r w:rsidRPr="000460C1">
        <w:rPr>
          <w:spacing w:val="-3"/>
        </w:rPr>
        <w:t>The Center for International Blood and Marrow Transplant Research (CIBMTR)</w:t>
      </w:r>
    </w:p>
    <w:p w:rsidR="00721325" w:rsidRDefault="00721325" w:rsidP="00721325">
      <w:pPr>
        <w:numPr>
          <w:ilvl w:val="0"/>
          <w:numId w:val="21"/>
        </w:numPr>
        <w:tabs>
          <w:tab w:val="clear" w:pos="360"/>
          <w:tab w:val="num" w:pos="720"/>
        </w:tabs>
        <w:spacing w:before="120"/>
        <w:ind w:left="720"/>
        <w:jc w:val="left"/>
        <w:rPr>
          <w:spacing w:val="-3"/>
        </w:rPr>
      </w:pPr>
      <w:r w:rsidRPr="000460C1">
        <w:rPr>
          <w:spacing w:val="-3"/>
        </w:rPr>
        <w:t>The National Marrow Donor Program (NMDP)</w:t>
      </w:r>
    </w:p>
    <w:p w:rsidR="00721325" w:rsidRDefault="00721325" w:rsidP="00721325">
      <w:pPr>
        <w:numPr>
          <w:ilvl w:val="0"/>
          <w:numId w:val="21"/>
        </w:numPr>
        <w:tabs>
          <w:tab w:val="clear" w:pos="360"/>
          <w:tab w:val="num" w:pos="720"/>
        </w:tabs>
        <w:spacing w:before="120"/>
        <w:ind w:left="720"/>
        <w:jc w:val="left"/>
        <w:rPr>
          <w:spacing w:val="-3"/>
        </w:rPr>
      </w:pPr>
      <w:r w:rsidRPr="000460C1">
        <w:rPr>
          <w:spacing w:val="-3"/>
        </w:rPr>
        <w:lastRenderedPageBreak/>
        <w:t>The Food and Drug Administration (FDA)</w:t>
      </w:r>
    </w:p>
    <w:p w:rsidR="00721325" w:rsidRDefault="00721325" w:rsidP="00721325">
      <w:pPr>
        <w:numPr>
          <w:ilvl w:val="0"/>
          <w:numId w:val="21"/>
        </w:numPr>
        <w:tabs>
          <w:tab w:val="clear" w:pos="360"/>
          <w:tab w:val="num" w:pos="720"/>
        </w:tabs>
        <w:spacing w:before="120"/>
        <w:ind w:left="720"/>
        <w:jc w:val="left"/>
        <w:rPr>
          <w:spacing w:val="-3"/>
        </w:rPr>
      </w:pPr>
      <w:r w:rsidRPr="000460C1">
        <w:rPr>
          <w:spacing w:val="-3"/>
        </w:rPr>
        <w:t xml:space="preserve">Data </w:t>
      </w:r>
      <w:r>
        <w:rPr>
          <w:spacing w:val="-3"/>
        </w:rPr>
        <w:t xml:space="preserve">and </w:t>
      </w:r>
      <w:r w:rsidRPr="000460C1">
        <w:rPr>
          <w:spacing w:val="-3"/>
        </w:rPr>
        <w:t>Coordinating Center of the Blood and Marrow Transplant Clinical Trials Network (BMT CTN</w:t>
      </w:r>
      <w:r>
        <w:rPr>
          <w:spacing w:val="-3"/>
        </w:rPr>
        <w:t xml:space="preserve"> DCC</w:t>
      </w:r>
      <w:r w:rsidRPr="000460C1">
        <w:rPr>
          <w:spacing w:val="-3"/>
        </w:rPr>
        <w:t xml:space="preserve">) </w:t>
      </w:r>
    </w:p>
    <w:p w:rsidR="00721325" w:rsidRDefault="00721325" w:rsidP="00721325">
      <w:pPr>
        <w:numPr>
          <w:ilvl w:val="0"/>
          <w:numId w:val="21"/>
        </w:numPr>
        <w:tabs>
          <w:tab w:val="clear" w:pos="360"/>
          <w:tab w:val="num" w:pos="720"/>
        </w:tabs>
        <w:spacing w:before="120"/>
        <w:ind w:left="720"/>
        <w:jc w:val="left"/>
        <w:rPr>
          <w:spacing w:val="-3"/>
        </w:rPr>
      </w:pPr>
      <w:r>
        <w:rPr>
          <w:spacing w:val="-3"/>
        </w:rPr>
        <w:t>Millennium Pharmaceuticals, Inc., supplier of bortezomib</w:t>
      </w:r>
    </w:p>
    <w:p w:rsidR="00721325" w:rsidRDefault="00721325" w:rsidP="00721325">
      <w:pPr>
        <w:pStyle w:val="ColorfulList-Accent11"/>
        <w:ind w:left="0"/>
        <w:contextualSpacing w:val="0"/>
        <w:jc w:val="left"/>
        <w:rPr>
          <w:spacing w:val="-3"/>
        </w:rPr>
      </w:pPr>
    </w:p>
    <w:p w:rsidR="00721325" w:rsidRPr="00FA4926" w:rsidRDefault="00721325" w:rsidP="00721325">
      <w:pPr>
        <w:pStyle w:val="ColorfulList-Accent11"/>
        <w:spacing w:after="240"/>
        <w:ind w:left="0"/>
        <w:contextualSpacing w:val="0"/>
        <w:jc w:val="left"/>
        <w:rPr>
          <w:rFonts w:ascii="Times New Roman" w:hAnsi="Times New Roman"/>
          <w:spacing w:val="-3"/>
          <w:sz w:val="24"/>
          <w:szCs w:val="24"/>
        </w:rPr>
      </w:pPr>
      <w:r w:rsidRPr="00FA4926">
        <w:rPr>
          <w:rFonts w:ascii="Times New Roman" w:hAnsi="Times New Roman"/>
          <w:spacing w:val="-3"/>
          <w:sz w:val="24"/>
          <w:szCs w:val="24"/>
        </w:rPr>
        <w:t>We will not identify you by name in any publications or reports that come from these organizations or groups.</w:t>
      </w:r>
    </w:p>
    <w:p w:rsidR="00721325" w:rsidRPr="00FA4926" w:rsidRDefault="00721325" w:rsidP="00721325">
      <w:pPr>
        <w:pStyle w:val="ColorfulList-Accent11"/>
        <w:spacing w:after="240"/>
        <w:ind w:left="0"/>
        <w:contextualSpacing w:val="0"/>
        <w:jc w:val="left"/>
        <w:rPr>
          <w:rFonts w:ascii="Times New Roman" w:hAnsi="Times New Roman"/>
          <w:sz w:val="24"/>
          <w:szCs w:val="24"/>
        </w:rPr>
      </w:pPr>
      <w:r w:rsidRPr="00FA4926">
        <w:rPr>
          <w:rFonts w:ascii="Times New Roman" w:hAnsi="Times New Roman"/>
          <w:sz w:val="24"/>
          <w:szCs w:val="24"/>
        </w:rPr>
        <w:t>Information that does not include personally identifiable information about this clinical trial has been or will be submitted, at the appropriate and required time, to the government-operated clinical trial registry data bank, which contains registration, results, and other information about registered clinical trials.</w:t>
      </w:r>
    </w:p>
    <w:p w:rsidR="00721325" w:rsidRDefault="00721325" w:rsidP="00721325">
      <w:pPr>
        <w:pStyle w:val="ColorfulList-Accent11"/>
        <w:ind w:left="0"/>
        <w:contextualSpacing w:val="0"/>
        <w:jc w:val="left"/>
        <w:rPr>
          <w:rFonts w:ascii="Times New Roman" w:hAnsi="Times New Roman"/>
          <w:sz w:val="24"/>
          <w:szCs w:val="24"/>
        </w:rPr>
      </w:pPr>
      <w:r w:rsidRPr="00FA4926">
        <w:rPr>
          <w:rFonts w:ascii="Times New Roman" w:hAnsi="Times New Roman"/>
          <w:sz w:val="24"/>
          <w:szCs w:val="24"/>
        </w:rPr>
        <w:t xml:space="preserve">This data bank can be accessed by you and the general public at </w:t>
      </w:r>
      <w:hyperlink r:id="rId7" w:tgtFrame="_blank" w:history="1">
        <w:r w:rsidRPr="00FA4926">
          <w:rPr>
            <w:rStyle w:val="Hyperlink"/>
            <w:rFonts w:ascii="Times New Roman" w:hAnsi="Times New Roman"/>
            <w:sz w:val="24"/>
            <w:szCs w:val="24"/>
          </w:rPr>
          <w:t>www.ClinicalTrials.gov</w:t>
        </w:r>
      </w:hyperlink>
      <w:r w:rsidRPr="00FA4926">
        <w:rPr>
          <w:rFonts w:ascii="Times New Roman" w:hAnsi="Times New Roman"/>
          <w:sz w:val="24"/>
          <w:szCs w:val="24"/>
        </w:rPr>
        <w:t>.  Federal law requires clinical trial information for certain clinical trials to be submitted to the data bank.</w:t>
      </w:r>
    </w:p>
    <w:p w:rsidR="00721325" w:rsidRDefault="00721325" w:rsidP="00721325">
      <w:pPr>
        <w:jc w:val="left"/>
        <w:rPr>
          <w:b/>
        </w:rPr>
      </w:pPr>
    </w:p>
    <w:p w:rsidR="00721325" w:rsidRPr="000460C1" w:rsidRDefault="00721325" w:rsidP="00721325">
      <w:pPr>
        <w:jc w:val="left"/>
        <w:rPr>
          <w:b/>
        </w:rPr>
      </w:pPr>
    </w:p>
    <w:p w:rsidR="00721325" w:rsidRPr="009C0F44" w:rsidRDefault="00721325" w:rsidP="00721325">
      <w:pPr>
        <w:spacing w:after="120"/>
        <w:jc w:val="left"/>
        <w:rPr>
          <w:sz w:val="28"/>
          <w:szCs w:val="28"/>
        </w:rPr>
      </w:pPr>
      <w:r>
        <w:rPr>
          <w:b/>
          <w:sz w:val="28"/>
          <w:szCs w:val="28"/>
        </w:rPr>
        <w:t>11</w:t>
      </w:r>
      <w:r w:rsidRPr="00A67447">
        <w:rPr>
          <w:b/>
          <w:sz w:val="28"/>
          <w:szCs w:val="28"/>
        </w:rPr>
        <w:t>. Ending Your Participation</w:t>
      </w:r>
    </w:p>
    <w:p w:rsidR="00721325" w:rsidRDefault="00721325" w:rsidP="00721325">
      <w:pPr>
        <w:jc w:val="left"/>
      </w:pPr>
      <w:r>
        <w:t>Being in this study is voluntary.  You can choose to not be in this study, or leave this study at any time.  If you choose not to take part or leave this study, your regular medical care will not be affected in any way.  Tell your doctor if you are thinking about stopping or decide to stop.  He or she will tell you how to stop safely.</w:t>
      </w:r>
    </w:p>
    <w:p w:rsidR="00721325" w:rsidRDefault="00721325" w:rsidP="00721325">
      <w:pPr>
        <w:jc w:val="left"/>
      </w:pPr>
    </w:p>
    <w:p w:rsidR="00721325" w:rsidRPr="000460C1" w:rsidRDefault="00721325" w:rsidP="00721325">
      <w:pPr>
        <w:jc w:val="left"/>
      </w:pPr>
      <w:r w:rsidRPr="000460C1">
        <w:t xml:space="preserve">The study doctor or the study sponsor may stop the study at any time, and we may ask you to leave the study. </w:t>
      </w:r>
      <w:r>
        <w:t xml:space="preserve"> </w:t>
      </w:r>
      <w:r w:rsidRPr="000460C1">
        <w:t xml:space="preserve">We may ask you to leave the study if you do not follow directions or if you suffer from side effects of the treatment. </w:t>
      </w:r>
      <w:r>
        <w:t xml:space="preserve"> </w:t>
      </w:r>
      <w:r w:rsidRPr="000460C1">
        <w:t xml:space="preserve">If we ask you to leave the study, the reasons will be discussed with you. </w:t>
      </w:r>
      <w:r>
        <w:t xml:space="preserve"> </w:t>
      </w:r>
      <w:r w:rsidRPr="000460C1">
        <w:t>Possible reasons to end your participation in this study include:</w:t>
      </w:r>
    </w:p>
    <w:p w:rsidR="00721325" w:rsidRDefault="00721325" w:rsidP="00721325">
      <w:pPr>
        <w:numPr>
          <w:ilvl w:val="0"/>
          <w:numId w:val="19"/>
        </w:numPr>
        <w:spacing w:before="120"/>
        <w:jc w:val="left"/>
      </w:pPr>
      <w:r w:rsidRPr="000460C1">
        <w:t xml:space="preserve">You do not meet the study requirements. </w:t>
      </w:r>
    </w:p>
    <w:p w:rsidR="00721325" w:rsidRDefault="00721325" w:rsidP="00721325">
      <w:pPr>
        <w:numPr>
          <w:ilvl w:val="0"/>
          <w:numId w:val="19"/>
        </w:numPr>
        <w:spacing w:before="120"/>
        <w:jc w:val="left"/>
      </w:pPr>
      <w:r w:rsidRPr="000460C1">
        <w:t>You need a medical treatment not allowed in this study.</w:t>
      </w:r>
    </w:p>
    <w:p w:rsidR="00721325" w:rsidRDefault="00721325" w:rsidP="00721325">
      <w:pPr>
        <w:numPr>
          <w:ilvl w:val="0"/>
          <w:numId w:val="19"/>
        </w:numPr>
        <w:spacing w:before="120"/>
        <w:jc w:val="left"/>
      </w:pPr>
      <w:r w:rsidRPr="000460C1">
        <w:t>The study doctor decides that it would be harmful to you to stay in the study.</w:t>
      </w:r>
    </w:p>
    <w:p w:rsidR="00721325" w:rsidRDefault="00721325" w:rsidP="00721325">
      <w:pPr>
        <w:numPr>
          <w:ilvl w:val="0"/>
          <w:numId w:val="19"/>
        </w:numPr>
        <w:spacing w:before="120"/>
        <w:jc w:val="left"/>
      </w:pPr>
      <w:r w:rsidRPr="000460C1">
        <w:t>You are having serious side effects.</w:t>
      </w:r>
    </w:p>
    <w:p w:rsidR="00721325" w:rsidRDefault="00721325" w:rsidP="00721325">
      <w:pPr>
        <w:numPr>
          <w:ilvl w:val="0"/>
          <w:numId w:val="19"/>
        </w:numPr>
        <w:spacing w:before="120"/>
        <w:jc w:val="left"/>
      </w:pPr>
      <w:r w:rsidRPr="000460C1">
        <w:t>You become pregnant.</w:t>
      </w:r>
    </w:p>
    <w:p w:rsidR="00721325" w:rsidRDefault="00721325" w:rsidP="00721325">
      <w:pPr>
        <w:numPr>
          <w:ilvl w:val="0"/>
          <w:numId w:val="19"/>
        </w:numPr>
        <w:spacing w:before="120"/>
        <w:jc w:val="left"/>
      </w:pPr>
      <w:r w:rsidRPr="000460C1">
        <w:t>You cannot keep appointments or take study drugs as directed.</w:t>
      </w:r>
    </w:p>
    <w:p w:rsidR="00721325" w:rsidRDefault="00721325" w:rsidP="00721325">
      <w:pPr>
        <w:numPr>
          <w:ilvl w:val="0"/>
          <w:numId w:val="19"/>
        </w:numPr>
        <w:spacing w:before="120" w:after="240"/>
        <w:jc w:val="left"/>
      </w:pPr>
      <w:r w:rsidRPr="000460C1">
        <w:t>The study is stopped for any reason.</w:t>
      </w:r>
    </w:p>
    <w:p w:rsidR="00721325" w:rsidRDefault="00721325" w:rsidP="00721325">
      <w:pPr>
        <w:jc w:val="left"/>
      </w:pPr>
      <w:r>
        <w:t>If you decide to leave this study after taking the study treatment, or are asked to leave by your doctor for medical reason, you will need to come back to the doctor’s office for tests for your safety.  Even if you leave the study, the information collected from your participation will be included in the study evaluation, unless you specifically ask that it not be included.</w:t>
      </w:r>
    </w:p>
    <w:p w:rsidR="00721325" w:rsidRDefault="00721325" w:rsidP="00721325">
      <w:pPr>
        <w:jc w:val="left"/>
      </w:pPr>
    </w:p>
    <w:p w:rsidR="00721325" w:rsidRPr="000460C1" w:rsidRDefault="00721325" w:rsidP="00721325">
      <w:pPr>
        <w:jc w:val="left"/>
      </w:pPr>
    </w:p>
    <w:p w:rsidR="00721325" w:rsidRPr="009C0F44" w:rsidRDefault="00721325" w:rsidP="00721325">
      <w:pPr>
        <w:keepNext/>
        <w:keepLines/>
        <w:spacing w:after="120"/>
        <w:jc w:val="left"/>
        <w:rPr>
          <w:b/>
          <w:bCs/>
          <w:sz w:val="28"/>
          <w:szCs w:val="28"/>
        </w:rPr>
      </w:pPr>
      <w:r>
        <w:rPr>
          <w:b/>
          <w:bCs/>
          <w:sz w:val="28"/>
          <w:szCs w:val="28"/>
        </w:rPr>
        <w:lastRenderedPageBreak/>
        <w:t>12</w:t>
      </w:r>
      <w:r w:rsidRPr="00A67447">
        <w:rPr>
          <w:b/>
          <w:bCs/>
          <w:sz w:val="28"/>
          <w:szCs w:val="28"/>
        </w:rPr>
        <w:t xml:space="preserve">. Physical Injury as a Result of Participation </w:t>
      </w:r>
    </w:p>
    <w:p w:rsidR="00721325" w:rsidRPr="000460C1" w:rsidRDefault="00721325" w:rsidP="00721325">
      <w:pPr>
        <w:keepNext/>
        <w:keepLines/>
        <w:spacing w:after="240"/>
        <w:jc w:val="left"/>
      </w:pPr>
      <w:r w:rsidRPr="000460C1">
        <w:t xml:space="preserve">It is important that you tell your doctor, __________________ </w:t>
      </w:r>
      <w:r w:rsidRPr="000460C1">
        <w:rPr>
          <w:i/>
        </w:rPr>
        <w:t>[investigator's name(s)]</w:t>
      </w:r>
      <w:r w:rsidRPr="000460C1">
        <w:t xml:space="preserve"> or study staff if you feel that you have been injured because of taking part in this study. </w:t>
      </w:r>
      <w:r>
        <w:t xml:space="preserve"> </w:t>
      </w:r>
      <w:r w:rsidRPr="000460C1">
        <w:t xml:space="preserve">You can tell the doctor in person or call him/her at __________________ </w:t>
      </w:r>
      <w:r w:rsidRPr="000460C1">
        <w:rPr>
          <w:i/>
        </w:rPr>
        <w:t>[telephone number]</w:t>
      </w:r>
      <w:r w:rsidRPr="000460C1">
        <w:t>.</w:t>
      </w:r>
    </w:p>
    <w:p w:rsidR="00721325" w:rsidRPr="000460C1" w:rsidRDefault="00721325" w:rsidP="00721325">
      <w:pPr>
        <w:spacing w:after="240"/>
        <w:jc w:val="left"/>
      </w:pPr>
      <w:r w:rsidRPr="000460C1">
        <w:t xml:space="preserve">You will get medical treatment if you are injured as a result of taking part in this study. </w:t>
      </w:r>
      <w:r>
        <w:t xml:space="preserve"> </w:t>
      </w:r>
      <w:r w:rsidRPr="000460C1">
        <w:t xml:space="preserve">You and/or your health plan will be charged for this treatment. </w:t>
      </w:r>
      <w:r>
        <w:t xml:space="preserve"> </w:t>
      </w:r>
      <w:r w:rsidRPr="000460C1">
        <w:t xml:space="preserve">The study will not pay for medical treatment. </w:t>
      </w:r>
    </w:p>
    <w:p w:rsidR="00721325" w:rsidRDefault="00721325" w:rsidP="00721325">
      <w:pPr>
        <w:jc w:val="left"/>
      </w:pPr>
      <w:r w:rsidRPr="000460C1">
        <w:t>In case of injury resulting from this study, you do not lose any of your legal rights to seek payment by signing this form.</w:t>
      </w:r>
    </w:p>
    <w:p w:rsidR="00721325" w:rsidRDefault="00721325" w:rsidP="00721325"/>
    <w:p w:rsidR="00721325" w:rsidRDefault="00721325" w:rsidP="00721325"/>
    <w:p w:rsidR="00721325" w:rsidRPr="009C0F44" w:rsidRDefault="00721325" w:rsidP="00721325">
      <w:pPr>
        <w:spacing w:after="120"/>
        <w:jc w:val="left"/>
        <w:rPr>
          <w:b/>
          <w:bCs/>
          <w:sz w:val="28"/>
          <w:szCs w:val="28"/>
        </w:rPr>
      </w:pPr>
      <w:r>
        <w:rPr>
          <w:b/>
          <w:bCs/>
          <w:sz w:val="28"/>
          <w:szCs w:val="28"/>
        </w:rPr>
        <w:t>13</w:t>
      </w:r>
      <w:r w:rsidRPr="00A67447">
        <w:rPr>
          <w:b/>
          <w:bCs/>
          <w:sz w:val="28"/>
          <w:szCs w:val="28"/>
        </w:rPr>
        <w:t>. Compensation or Payment</w:t>
      </w:r>
    </w:p>
    <w:p w:rsidR="00721325" w:rsidRPr="000460C1" w:rsidRDefault="00721325" w:rsidP="00721325">
      <w:pPr>
        <w:jc w:val="left"/>
        <w:rPr>
          <w:spacing w:val="-3"/>
        </w:rPr>
      </w:pPr>
      <w:r w:rsidRPr="000460C1">
        <w:rPr>
          <w:spacing w:val="-3"/>
        </w:rPr>
        <w:t>You will not be paid for your participation in the research study.</w:t>
      </w:r>
      <w:r>
        <w:rPr>
          <w:spacing w:val="-3"/>
        </w:rPr>
        <w:t xml:space="preserve"> </w:t>
      </w:r>
      <w:r w:rsidRPr="000460C1">
        <w:rPr>
          <w:spacing w:val="-3"/>
        </w:rPr>
        <w:t xml:space="preserve"> You will not get compensation or reimbursement for any extra expenses (travel, meals, etc.) you may have through your participation on this trial</w:t>
      </w:r>
      <w:r w:rsidRPr="008F0D18">
        <w:rPr>
          <w:spacing w:val="-3"/>
        </w:rPr>
        <w:t xml:space="preserve">. </w:t>
      </w:r>
      <w:r w:rsidRPr="008F0D18">
        <w:rPr>
          <w:noProof/>
        </w:rPr>
        <w:t>Your participation in this research study may contribute to the development of commercial products from which Millennium Pharmaceuticals, Inc.</w:t>
      </w:r>
      <w:r>
        <w:rPr>
          <w:noProof/>
        </w:rPr>
        <w:t xml:space="preserve"> (manufacturer of bortezomib)</w:t>
      </w:r>
      <w:r w:rsidRPr="008F0D18">
        <w:rPr>
          <w:noProof/>
        </w:rPr>
        <w:t xml:space="preserve"> or others, may derive an economic benefit.  You will have no rights to any patents or discoveries arising from this research, and you will receive no economic benefit</w:t>
      </w:r>
      <w:r>
        <w:rPr>
          <w:noProof/>
        </w:rPr>
        <w:t>.</w:t>
      </w:r>
    </w:p>
    <w:p w:rsidR="00721325" w:rsidRDefault="00721325" w:rsidP="00721325">
      <w:pPr>
        <w:jc w:val="left"/>
        <w:rPr>
          <w:b/>
        </w:rPr>
      </w:pPr>
    </w:p>
    <w:p w:rsidR="00721325" w:rsidRDefault="00721325" w:rsidP="00721325">
      <w:pPr>
        <w:jc w:val="left"/>
        <w:rPr>
          <w:b/>
        </w:rPr>
      </w:pPr>
    </w:p>
    <w:p w:rsidR="00721325" w:rsidRPr="009C0F44" w:rsidRDefault="00721325" w:rsidP="00721325">
      <w:pPr>
        <w:keepNext/>
        <w:keepLines/>
        <w:spacing w:after="120"/>
        <w:jc w:val="left"/>
        <w:rPr>
          <w:b/>
          <w:sz w:val="28"/>
          <w:szCs w:val="28"/>
        </w:rPr>
      </w:pPr>
      <w:r>
        <w:rPr>
          <w:b/>
          <w:sz w:val="28"/>
          <w:szCs w:val="28"/>
        </w:rPr>
        <w:t>14</w:t>
      </w:r>
      <w:r w:rsidRPr="00A67447">
        <w:rPr>
          <w:b/>
          <w:sz w:val="28"/>
          <w:szCs w:val="28"/>
        </w:rPr>
        <w:t>. Costs and Reimbursements</w:t>
      </w:r>
    </w:p>
    <w:p w:rsidR="00721325" w:rsidRDefault="00721325" w:rsidP="00721325">
      <w:pPr>
        <w:keepNext/>
        <w:keepLines/>
        <w:spacing w:after="240"/>
        <w:jc w:val="left"/>
        <w:rPr>
          <w:spacing w:val="-3"/>
        </w:rPr>
      </w:pPr>
      <w:r w:rsidRPr="000460C1">
        <w:rPr>
          <w:spacing w:val="-3"/>
        </w:rPr>
        <w:t>Most of the visits for this research study are standard medical care for patients undergoing allogeneic transplants and will be billed to your insurance company.  You and/or your health plan/insurance company will need to pay for some or all of the costs of standard treatment in this study</w:t>
      </w:r>
    </w:p>
    <w:p w:rsidR="00721325" w:rsidRPr="000460C1" w:rsidRDefault="00721325" w:rsidP="00721325">
      <w:pPr>
        <w:keepNext/>
        <w:keepLines/>
        <w:spacing w:after="240"/>
        <w:jc w:val="left"/>
        <w:rPr>
          <w:spacing w:val="-3"/>
        </w:rPr>
      </w:pPr>
      <w:r>
        <w:rPr>
          <w:spacing w:val="-3"/>
        </w:rPr>
        <w:t>The drug bortezomib is being provided by the manufacturer (Millennium Pharmaceuticals, Inc.), free of charge. The drug maraviroc is being provided by the study, free of charge.</w:t>
      </w:r>
    </w:p>
    <w:p w:rsidR="00721325" w:rsidRPr="000460C1" w:rsidRDefault="00721325" w:rsidP="00721325">
      <w:pPr>
        <w:spacing w:after="240"/>
        <w:jc w:val="left"/>
        <w:rPr>
          <w:spacing w:val="-3"/>
        </w:rPr>
      </w:pPr>
      <w:r w:rsidRPr="000460C1">
        <w:rPr>
          <w:spacing w:val="-3"/>
        </w:rPr>
        <w:t xml:space="preserve">You or your insurance will </w:t>
      </w:r>
      <w:r w:rsidRPr="000460C1">
        <w:rPr>
          <w:spacing w:val="-3"/>
          <w:u w:val="single"/>
        </w:rPr>
        <w:t>not</w:t>
      </w:r>
      <w:r w:rsidRPr="000460C1">
        <w:rPr>
          <w:spacing w:val="-3"/>
        </w:rPr>
        <w:t xml:space="preserve"> be charged for optional blood samples for research on this study.</w:t>
      </w:r>
    </w:p>
    <w:p w:rsidR="00721325" w:rsidRPr="000460C1" w:rsidRDefault="00721325" w:rsidP="00721325">
      <w:pPr>
        <w:spacing w:after="240"/>
        <w:jc w:val="left"/>
      </w:pPr>
      <w:r w:rsidRPr="000460C1">
        <w:t xml:space="preserve">For more information on clinical trials and insurance coverage, you can visit the National Cancer Institute’s Web site at </w:t>
      </w:r>
      <w:hyperlink r:id="rId8" w:history="1">
        <w:r w:rsidRPr="000460C1">
          <w:rPr>
            <w:rStyle w:val="Hyperlink"/>
          </w:rPr>
          <w:t>http://cancer.gov/clinicaltrials/understanding/insurance-coverage</w:t>
        </w:r>
      </w:hyperlink>
      <w:r w:rsidRPr="000460C1">
        <w:t xml:space="preserve">. </w:t>
      </w:r>
      <w:r>
        <w:t xml:space="preserve"> </w:t>
      </w:r>
      <w:r w:rsidRPr="000460C1">
        <w:t>You can print a copy of the “Clinical Trials and Insurance Coverage” information from this Web site.</w:t>
      </w:r>
    </w:p>
    <w:p w:rsidR="00721325" w:rsidRDefault="00721325" w:rsidP="00721325">
      <w:pPr>
        <w:jc w:val="left"/>
      </w:pPr>
      <w:r w:rsidRPr="000460C1">
        <w:t>Another way to get the information is to call 1-800-4</w:t>
      </w:r>
      <w:r w:rsidRPr="000460C1">
        <w:rPr>
          <w:b/>
        </w:rPr>
        <w:t>-</w:t>
      </w:r>
      <w:r w:rsidRPr="000460C1">
        <w:t>CANCER (1-800-422-6237) and ask them to send you a free copy.</w:t>
      </w:r>
    </w:p>
    <w:p w:rsidR="00721325" w:rsidRDefault="00721325" w:rsidP="00721325">
      <w:pPr>
        <w:jc w:val="left"/>
      </w:pPr>
    </w:p>
    <w:p w:rsidR="00721325" w:rsidRDefault="00721325" w:rsidP="00721325">
      <w:pPr>
        <w:jc w:val="left"/>
      </w:pPr>
    </w:p>
    <w:p w:rsidR="00721325" w:rsidRPr="009C0F44" w:rsidRDefault="00721325" w:rsidP="00721325">
      <w:pPr>
        <w:spacing w:after="120"/>
        <w:jc w:val="left"/>
        <w:rPr>
          <w:b/>
          <w:spacing w:val="-3"/>
          <w:sz w:val="28"/>
          <w:szCs w:val="28"/>
        </w:rPr>
      </w:pPr>
      <w:r>
        <w:rPr>
          <w:b/>
          <w:spacing w:val="-3"/>
          <w:sz w:val="28"/>
          <w:szCs w:val="28"/>
        </w:rPr>
        <w:t>15</w:t>
      </w:r>
      <w:r w:rsidRPr="00A67447">
        <w:rPr>
          <w:b/>
          <w:spacing w:val="-3"/>
          <w:sz w:val="28"/>
          <w:szCs w:val="28"/>
        </w:rPr>
        <w:t>. Ethical Review</w:t>
      </w:r>
    </w:p>
    <w:p w:rsidR="00721325" w:rsidRDefault="00721325" w:rsidP="00721325">
      <w:pPr>
        <w:jc w:val="left"/>
      </w:pPr>
      <w:r w:rsidRPr="000460C1">
        <w:rPr>
          <w:spacing w:val="-3"/>
        </w:rPr>
        <w:t>The ethical aspects of this research study have been reviewed and approved by [name of IRB].</w:t>
      </w:r>
    </w:p>
    <w:p w:rsidR="00721325" w:rsidRDefault="00721325" w:rsidP="00721325">
      <w:pPr>
        <w:jc w:val="left"/>
        <w:rPr>
          <w:sz w:val="28"/>
          <w:szCs w:val="28"/>
        </w:rPr>
      </w:pPr>
    </w:p>
    <w:p w:rsidR="00721325" w:rsidRDefault="00721325" w:rsidP="00721325">
      <w:pPr>
        <w:jc w:val="left"/>
        <w:rPr>
          <w:sz w:val="28"/>
          <w:szCs w:val="28"/>
        </w:rPr>
      </w:pPr>
    </w:p>
    <w:p w:rsidR="00721325" w:rsidRDefault="00721325" w:rsidP="00721325">
      <w:pPr>
        <w:keepNext/>
        <w:keepLines/>
        <w:spacing w:after="120"/>
        <w:jc w:val="left"/>
        <w:rPr>
          <w:b/>
          <w:spacing w:val="-3"/>
          <w:sz w:val="28"/>
          <w:szCs w:val="28"/>
        </w:rPr>
      </w:pPr>
      <w:r>
        <w:rPr>
          <w:b/>
          <w:spacing w:val="-3"/>
          <w:sz w:val="28"/>
          <w:szCs w:val="28"/>
        </w:rPr>
        <w:t>16</w:t>
      </w:r>
      <w:r w:rsidRPr="00A67447">
        <w:rPr>
          <w:b/>
          <w:spacing w:val="-3"/>
          <w:sz w:val="28"/>
          <w:szCs w:val="28"/>
        </w:rPr>
        <w:t>. For More Information</w:t>
      </w:r>
    </w:p>
    <w:p w:rsidR="00721325" w:rsidRDefault="00721325" w:rsidP="00721325">
      <w:pPr>
        <w:keepNext/>
        <w:keepLines/>
        <w:jc w:val="left"/>
        <w:rPr>
          <w:spacing w:val="-3"/>
        </w:rPr>
      </w:pPr>
      <w:r w:rsidRPr="000460C1">
        <w:rPr>
          <w:spacing w:val="-3"/>
        </w:rPr>
        <w:t xml:space="preserve">If you need more information about this study, or if you have problems while you are participating in this study, you can contact the study doctor or his/her staff. </w:t>
      </w:r>
      <w:r>
        <w:rPr>
          <w:spacing w:val="-3"/>
        </w:rPr>
        <w:t xml:space="preserve"> </w:t>
      </w:r>
      <w:r w:rsidRPr="000460C1">
        <w:rPr>
          <w:spacing w:val="-3"/>
        </w:rPr>
        <w:t>They can be reached at the telephone numbers listed here:</w:t>
      </w:r>
    </w:p>
    <w:p w:rsidR="00721325" w:rsidRDefault="00721325" w:rsidP="00721325">
      <w:pPr>
        <w:jc w:val="left"/>
        <w:rPr>
          <w:spacing w:val="-3"/>
        </w:rPr>
      </w:pPr>
      <w:r w:rsidRPr="000460C1">
        <w:rPr>
          <w:spacing w:val="-3"/>
        </w:rPr>
        <w:t>[</w:t>
      </w:r>
      <w:r w:rsidRPr="00AD6677">
        <w:rPr>
          <w:i/>
          <w:spacing w:val="-3"/>
        </w:rPr>
        <w:t>Insert name and contact details</w:t>
      </w:r>
      <w:r w:rsidRPr="000460C1">
        <w:rPr>
          <w:spacing w:val="-3"/>
        </w:rPr>
        <w:t>]</w:t>
      </w:r>
    </w:p>
    <w:p w:rsidR="00721325" w:rsidRDefault="00721325" w:rsidP="00721325">
      <w:pPr>
        <w:jc w:val="left"/>
      </w:pPr>
    </w:p>
    <w:p w:rsidR="00721325" w:rsidRDefault="00721325" w:rsidP="00721325">
      <w:pPr>
        <w:jc w:val="left"/>
      </w:pPr>
    </w:p>
    <w:p w:rsidR="00721325" w:rsidRPr="009C0F44" w:rsidRDefault="00721325" w:rsidP="00721325">
      <w:pPr>
        <w:spacing w:after="120"/>
        <w:jc w:val="left"/>
        <w:rPr>
          <w:b/>
          <w:spacing w:val="-3"/>
          <w:sz w:val="28"/>
          <w:szCs w:val="28"/>
        </w:rPr>
      </w:pPr>
      <w:r>
        <w:rPr>
          <w:b/>
          <w:spacing w:val="-3"/>
          <w:sz w:val="28"/>
          <w:szCs w:val="28"/>
        </w:rPr>
        <w:t>17</w:t>
      </w:r>
      <w:r w:rsidRPr="00A67447">
        <w:rPr>
          <w:b/>
          <w:spacing w:val="-3"/>
          <w:sz w:val="28"/>
          <w:szCs w:val="28"/>
        </w:rPr>
        <w:t>. Contact Someone about Your Rights</w:t>
      </w:r>
    </w:p>
    <w:p w:rsidR="00721325" w:rsidRPr="000460C1" w:rsidRDefault="00721325" w:rsidP="00721325">
      <w:pPr>
        <w:spacing w:after="240"/>
        <w:jc w:val="left"/>
        <w:rPr>
          <w:spacing w:val="-3"/>
        </w:rPr>
      </w:pPr>
      <w:r w:rsidRPr="000460C1">
        <w:rPr>
          <w:spacing w:val="-3"/>
        </w:rPr>
        <w:t xml:space="preserve">If you wish to speak to someone not directly involved in the study, or if you have any complaints about any aspect of the project, the way it is being conducted or any questions about your rights as a research participant, then you may contact: </w:t>
      </w:r>
    </w:p>
    <w:p w:rsidR="00721325" w:rsidRPr="000460C1" w:rsidRDefault="00721325" w:rsidP="00721325">
      <w:pPr>
        <w:keepNext/>
        <w:keepLines/>
        <w:tabs>
          <w:tab w:val="left" w:pos="0"/>
        </w:tabs>
        <w:suppressAutoHyphens/>
        <w:spacing w:after="240"/>
        <w:jc w:val="left"/>
        <w:rPr>
          <w:spacing w:val="-3"/>
        </w:rPr>
      </w:pPr>
      <w:r w:rsidRPr="000460C1">
        <w:rPr>
          <w:spacing w:val="-3"/>
        </w:rPr>
        <w:t>[</w:t>
      </w:r>
      <w:r w:rsidRPr="00126280">
        <w:rPr>
          <w:i/>
          <w:spacing w:val="-3"/>
        </w:rPr>
        <w:t>Insert appropriate contact details</w:t>
      </w:r>
      <w:r w:rsidRPr="000460C1">
        <w:rPr>
          <w:spacing w:val="-3"/>
        </w:rPr>
        <w:t>]</w:t>
      </w:r>
    </w:p>
    <w:p w:rsidR="00721325" w:rsidRDefault="00721325" w:rsidP="00721325">
      <w:pPr>
        <w:jc w:val="left"/>
        <w:rPr>
          <w:i/>
        </w:rPr>
      </w:pPr>
      <w:r w:rsidRPr="000460C1">
        <w:t>For questions about your rights while taking part in this study, call the __________</w:t>
      </w:r>
      <w:r w:rsidRPr="000460C1">
        <w:rPr>
          <w:i/>
        </w:rPr>
        <w:t>[name of center]</w:t>
      </w:r>
      <w:r w:rsidRPr="000460C1">
        <w:t xml:space="preserve"> Institutional Review Board (a group of people who review the research to protect your rights) at __________________</w:t>
      </w:r>
      <w:r w:rsidRPr="000460C1">
        <w:rPr>
          <w:b/>
        </w:rPr>
        <w:t xml:space="preserve"> </w:t>
      </w:r>
      <w:r w:rsidRPr="000460C1">
        <w:rPr>
          <w:i/>
        </w:rPr>
        <w:t xml:space="preserve">(telephone number). </w:t>
      </w:r>
    </w:p>
    <w:p w:rsidR="00721325" w:rsidRDefault="00721325" w:rsidP="00721325">
      <w:pPr>
        <w:jc w:val="left"/>
        <w:rPr>
          <w:i/>
        </w:rPr>
      </w:pPr>
    </w:p>
    <w:p w:rsidR="00721325" w:rsidRDefault="00721325" w:rsidP="00721325">
      <w:pPr>
        <w:jc w:val="left"/>
        <w:rPr>
          <w:i/>
        </w:rPr>
      </w:pPr>
    </w:p>
    <w:p w:rsidR="00721325" w:rsidRPr="00A67447" w:rsidRDefault="00721325" w:rsidP="00721325">
      <w:pPr>
        <w:keepNext/>
        <w:keepLines/>
        <w:spacing w:after="120"/>
        <w:jc w:val="left"/>
        <w:rPr>
          <w:b/>
          <w:sz w:val="28"/>
          <w:szCs w:val="28"/>
        </w:rPr>
      </w:pPr>
      <w:r>
        <w:rPr>
          <w:b/>
          <w:sz w:val="28"/>
          <w:szCs w:val="28"/>
        </w:rPr>
        <w:t>18</w:t>
      </w:r>
      <w:r w:rsidRPr="00A67447">
        <w:rPr>
          <w:b/>
          <w:sz w:val="28"/>
          <w:szCs w:val="28"/>
        </w:rPr>
        <w:t>.  Blood Samples for Research (</w:t>
      </w:r>
      <w:r w:rsidRPr="00705A72">
        <w:rPr>
          <w:b/>
          <w:i/>
          <w:sz w:val="28"/>
          <w:szCs w:val="28"/>
        </w:rPr>
        <w:t>Optional</w:t>
      </w:r>
      <w:r w:rsidRPr="00A67447">
        <w:rPr>
          <w:b/>
          <w:sz w:val="28"/>
          <w:szCs w:val="28"/>
        </w:rPr>
        <w:t>)</w:t>
      </w:r>
    </w:p>
    <w:p w:rsidR="00721325" w:rsidRDefault="00721325" w:rsidP="00721325">
      <w:pPr>
        <w:keepNext/>
        <w:keepLines/>
        <w:spacing w:before="100"/>
        <w:jc w:val="left"/>
        <w:rPr>
          <w:b/>
          <w:bCs/>
          <w:i/>
        </w:rPr>
      </w:pPr>
      <w:r w:rsidRPr="00FA4926">
        <w:rPr>
          <w:b/>
        </w:rPr>
        <w:t xml:space="preserve">This section of the informed consent form is about future research studies that will be done using blood samples from people who are taking part in the main study described above.  You may give small blood samples for these future research studies if you want to.  You can still be a part of the main study even if you say </w:t>
      </w:r>
      <w:r>
        <w:rPr>
          <w:b/>
        </w:rPr>
        <w:t>“</w:t>
      </w:r>
      <w:r w:rsidRPr="00FA4926">
        <w:rPr>
          <w:b/>
        </w:rPr>
        <w:t>no</w:t>
      </w:r>
      <w:r>
        <w:rPr>
          <w:b/>
        </w:rPr>
        <w:t>”</w:t>
      </w:r>
      <w:r w:rsidRPr="00FA4926">
        <w:rPr>
          <w:b/>
        </w:rPr>
        <w:t xml:space="preserve"> to giving blood samples for future research studies.  You can say "yes" or "no" to giving blood samples for future research studies.  Please mark your choice at the end of this section</w:t>
      </w:r>
      <w:r>
        <w:rPr>
          <w:b/>
          <w:i/>
        </w:rPr>
        <w:t>.</w:t>
      </w:r>
    </w:p>
    <w:p w:rsidR="00721325" w:rsidRPr="00C56B2B" w:rsidRDefault="00721325" w:rsidP="00721325">
      <w:pPr>
        <w:rPr>
          <w:b/>
        </w:rPr>
      </w:pPr>
    </w:p>
    <w:p w:rsidR="00721325" w:rsidRDefault="00721325" w:rsidP="00721325">
      <w:pPr>
        <w:jc w:val="left"/>
      </w:pPr>
      <w:r>
        <w:t>We would like to have five (5) small blood samples for future research.  If you agree, these samples will be drawn before you begin the conditioning regimen for your transplant (3 teaspoons or 16 mL), and at 4 different times after your transplant: on Days 35, 100, 180 and 365 (10 teaspoons or 40 mL each). These samples will be kept and may be used in research to learn more about immune reconstitution, GVHD, cancer and other diseases.  Usually the blood can be drawn from a vein in your arm at the same time as other blood collections. When the samples are given to investigators for research, no information about your name, address, phone number or other information that will let the researcher know who you are will be provided.</w:t>
      </w:r>
    </w:p>
    <w:p w:rsidR="00721325" w:rsidRDefault="00721325" w:rsidP="00721325"/>
    <w:p w:rsidR="00721325" w:rsidRPr="00380192" w:rsidRDefault="00721325" w:rsidP="00721325">
      <w:pPr>
        <w:pStyle w:val="CommentText"/>
        <w:jc w:val="left"/>
      </w:pPr>
      <w:r w:rsidRPr="00380192">
        <w:t xml:space="preserve">The samples collected for research purposes will be sent to the </w:t>
      </w:r>
      <w:r>
        <w:t>BMT CTN</w:t>
      </w:r>
      <w:r w:rsidRPr="00380192">
        <w:t xml:space="preserve"> Repository.  The samples will be labeled with unique codes that do not contain information that could identify you.  A link to this code does exist.  The link is stored at the Data and Coordinating Center for the Blood and Marrow Transplant Clinical Trials Network (BMT CTN</w:t>
      </w:r>
      <w:r>
        <w:t xml:space="preserve"> DCC</w:t>
      </w:r>
      <w:r w:rsidRPr="00380192">
        <w:t xml:space="preserve">).  The staff at the </w:t>
      </w:r>
      <w:r>
        <w:t>R</w:t>
      </w:r>
      <w:r w:rsidRPr="00380192">
        <w:t xml:space="preserve">epository where your sample is being stored does not have a link to this code.  Your research samples will continue to be stored at the </w:t>
      </w:r>
      <w:r>
        <w:t>BMT CTN</w:t>
      </w:r>
      <w:r w:rsidRPr="00380192">
        <w:t xml:space="preserve"> Repository until they are used up for approved research.</w:t>
      </w:r>
    </w:p>
    <w:p w:rsidR="00721325" w:rsidRDefault="00721325" w:rsidP="00721325">
      <w:pPr>
        <w:autoSpaceDE w:val="0"/>
        <w:autoSpaceDN w:val="0"/>
        <w:adjustRightInd w:val="0"/>
        <w:ind w:right="360"/>
        <w:jc w:val="left"/>
      </w:pPr>
    </w:p>
    <w:p w:rsidR="00721325" w:rsidRPr="00772DED" w:rsidRDefault="00721325" w:rsidP="00721325">
      <w:pPr>
        <w:autoSpaceDE w:val="0"/>
        <w:autoSpaceDN w:val="0"/>
        <w:adjustRightInd w:val="0"/>
        <w:ind w:right="360"/>
        <w:jc w:val="left"/>
        <w:rPr>
          <w:b/>
        </w:rPr>
      </w:pPr>
      <w:r w:rsidRPr="00772DED">
        <w:rPr>
          <w:b/>
        </w:rPr>
        <w:t>Genome-Wide Association Studies</w:t>
      </w:r>
      <w:r>
        <w:rPr>
          <w:b/>
        </w:rPr>
        <w:t>:</w:t>
      </w:r>
    </w:p>
    <w:p w:rsidR="00721325" w:rsidRDefault="00721325" w:rsidP="00721325">
      <w:pPr>
        <w:autoSpaceDE w:val="0"/>
        <w:autoSpaceDN w:val="0"/>
        <w:adjustRightInd w:val="0"/>
        <w:ind w:right="360"/>
        <w:jc w:val="left"/>
      </w:pPr>
      <w:r w:rsidRPr="003F55D2">
        <w:t xml:space="preserve">DNA from your stored blood </w:t>
      </w:r>
      <w:r>
        <w:t xml:space="preserve">samples </w:t>
      </w:r>
      <w:r w:rsidRPr="003F55D2">
        <w:t xml:space="preserve">might be used in genome-wide association (GWA) studies for a future </w:t>
      </w:r>
      <w:r>
        <w:t>project</w:t>
      </w:r>
      <w:r w:rsidRPr="003F55D2">
        <w:t xml:space="preserve"> either done or supported by the National Institutes of Health (NIH).  Genome-wide association studies are a way for scientists to </w:t>
      </w:r>
      <w:r>
        <w:t>find</w:t>
      </w:r>
      <w:r w:rsidRPr="003F55D2">
        <w:t xml:space="preserve"> genes </w:t>
      </w:r>
      <w:r>
        <w:t>that have a role</w:t>
      </w:r>
      <w:r w:rsidRPr="003F55D2">
        <w:t xml:space="preserve"> in human disease</w:t>
      </w:r>
      <w:r>
        <w:t xml:space="preserve"> or treatment</w:t>
      </w:r>
      <w:r w:rsidRPr="003F55D2">
        <w:t>.</w:t>
      </w:r>
      <w:r>
        <w:t xml:space="preserve"> Each study can look at hundreds of thousands of genetic changes at the same time.</w:t>
      </w:r>
    </w:p>
    <w:p w:rsidR="00721325" w:rsidRDefault="00721325" w:rsidP="00721325">
      <w:pPr>
        <w:autoSpaceDE w:val="0"/>
        <w:autoSpaceDN w:val="0"/>
        <w:adjustRightInd w:val="0"/>
        <w:ind w:right="360"/>
        <w:jc w:val="left"/>
      </w:pPr>
    </w:p>
    <w:p w:rsidR="00721325" w:rsidRPr="00A90A66" w:rsidRDefault="00721325" w:rsidP="00721325">
      <w:pPr>
        <w:autoSpaceDE w:val="0"/>
        <w:autoSpaceDN w:val="0"/>
        <w:adjustRightInd w:val="0"/>
        <w:ind w:right="360"/>
        <w:jc w:val="left"/>
      </w:pPr>
      <w:r w:rsidRPr="003F55D2">
        <w:t xml:space="preserve"> </w:t>
      </w:r>
      <w:r>
        <w:t xml:space="preserve"> </w:t>
      </w:r>
      <w:r w:rsidRPr="003F55D2">
        <w:t xml:space="preserve">If your coded </w:t>
      </w:r>
      <w:r>
        <w:t>samples are</w:t>
      </w:r>
      <w:r w:rsidRPr="003F55D2">
        <w:t xml:space="preserve"> used in such a study, the researcher is required to add </w:t>
      </w:r>
      <w:r>
        <w:t>your test results and sample information</w:t>
      </w:r>
      <w:r w:rsidRPr="003F55D2">
        <w:t xml:space="preserve"> into a public research database.  This public database is called the NIH Genotype and Phenotype Database and it is managed by the National Center for Biotechnology Information (NCBI). </w:t>
      </w:r>
      <w:r>
        <w:t xml:space="preserve"> </w:t>
      </w:r>
      <w:r w:rsidRPr="003F55D2">
        <w:t>The NCBI will never have any information that would identify you, or link you to your information or research samples</w:t>
      </w:r>
      <w:r>
        <w:t>, although the results of genetic studies could theoretically include identifying information about you</w:t>
      </w:r>
      <w:r w:rsidRPr="003F55D2">
        <w:t>.</w:t>
      </w:r>
      <w:r w:rsidRPr="00A90A66">
        <w:t xml:space="preserve"> </w:t>
      </w:r>
    </w:p>
    <w:p w:rsidR="00721325" w:rsidRDefault="00721325" w:rsidP="00721325"/>
    <w:p w:rsidR="00721325" w:rsidRPr="00772DED" w:rsidRDefault="00721325" w:rsidP="00721325">
      <w:pPr>
        <w:jc w:val="left"/>
        <w:rPr>
          <w:b/>
        </w:rPr>
      </w:pPr>
      <w:r w:rsidRPr="00772DED">
        <w:rPr>
          <w:b/>
        </w:rPr>
        <w:t>Genetic Information Nondiscrimination Act:</w:t>
      </w:r>
    </w:p>
    <w:p w:rsidR="00721325" w:rsidRDefault="00721325" w:rsidP="00721325">
      <w:pPr>
        <w:jc w:val="left"/>
      </w:pPr>
      <w:r>
        <w:t>A new federal law (2009), called the Genetic Information Nondiscrimination Act (GINA), generally makes it illegal for health insurance companies, group health plans, and employers of 15 or more persons to discriminate against you based on your genetic information.  Health insurance companies and group health plans may not request your genetic information that we get from this research.  This means that they must not use your genetic information when making decisions regarding insurability.  Be aware that this new federal law will not protect you against genetic discrimination by companies that sell life insurance, disability insurance, or long-term care insurance.</w:t>
      </w:r>
    </w:p>
    <w:p w:rsidR="00721325" w:rsidRDefault="00721325" w:rsidP="00721325"/>
    <w:p w:rsidR="00721325" w:rsidRDefault="00721325" w:rsidP="00721325">
      <w:pPr>
        <w:jc w:val="left"/>
        <w:rPr>
          <w:b/>
        </w:rPr>
      </w:pPr>
      <w:r>
        <w:rPr>
          <w:b/>
        </w:rPr>
        <w:t xml:space="preserve">Things to Think About: </w:t>
      </w:r>
    </w:p>
    <w:p w:rsidR="00721325" w:rsidRDefault="00721325" w:rsidP="00721325">
      <w:pPr>
        <w:pStyle w:val="ListParagraph"/>
        <w:numPr>
          <w:ilvl w:val="0"/>
          <w:numId w:val="39"/>
        </w:numPr>
        <w:jc w:val="left"/>
      </w:pPr>
      <w:r>
        <w:t xml:space="preserve">The choice to let us have blood samples for future research is up to you.  No matter what you decide to do, it will not affect your care. </w:t>
      </w:r>
    </w:p>
    <w:p w:rsidR="00721325" w:rsidRDefault="00721325" w:rsidP="00721325"/>
    <w:p w:rsidR="00721325" w:rsidRDefault="00721325" w:rsidP="00721325">
      <w:pPr>
        <w:pStyle w:val="ListParagraph"/>
        <w:numPr>
          <w:ilvl w:val="0"/>
          <w:numId w:val="39"/>
        </w:numPr>
        <w:jc w:val="left"/>
      </w:pPr>
      <w:r>
        <w:t xml:space="preserve">If you decide now that your blood can be kept for research, you can change your mind at any time.  Just contact your study doctor and let him or her know that you do not want us to use your blood sample.  Then any blood that remains will no longer be used for research. </w:t>
      </w:r>
    </w:p>
    <w:p w:rsidR="00721325" w:rsidRDefault="00721325" w:rsidP="00721325"/>
    <w:p w:rsidR="00721325" w:rsidRDefault="00721325" w:rsidP="00721325">
      <w:pPr>
        <w:pStyle w:val="ListParagraph"/>
        <w:numPr>
          <w:ilvl w:val="0"/>
          <w:numId w:val="39"/>
        </w:numPr>
        <w:jc w:val="left"/>
      </w:pPr>
      <w:r>
        <w:t xml:space="preserve">In the future, people who do research on these blood samples may need to know more about your health.  While the study doctor or others involved in running this study may give the researchers reports about your health, it will not give them your name, address, phone number, or any other information that will let the researchers know who you are. </w:t>
      </w:r>
    </w:p>
    <w:p w:rsidR="00721325" w:rsidRDefault="00721325" w:rsidP="00721325"/>
    <w:p w:rsidR="00721325" w:rsidRDefault="00721325" w:rsidP="00721325">
      <w:pPr>
        <w:pStyle w:val="ListParagraph"/>
        <w:numPr>
          <w:ilvl w:val="0"/>
          <w:numId w:val="39"/>
        </w:numPr>
      </w:pPr>
      <w:r>
        <w:t xml:space="preserve">Sometimes blood is used for genetic research (about diseases that are passed on in families).  Even if your blood is used for this kind of research, the results will not be put in your health records. </w:t>
      </w:r>
    </w:p>
    <w:p w:rsidR="00721325" w:rsidRDefault="00721325" w:rsidP="00721325"/>
    <w:p w:rsidR="00721325" w:rsidRDefault="00721325" w:rsidP="00721325">
      <w:pPr>
        <w:pStyle w:val="ListParagraph"/>
        <w:numPr>
          <w:ilvl w:val="0"/>
          <w:numId w:val="39"/>
        </w:numPr>
      </w:pPr>
      <w:r>
        <w:t xml:space="preserve">Your blood will be used only for research and will not be sold.  The research done with your blood may help to develop new products in the future. </w:t>
      </w:r>
    </w:p>
    <w:p w:rsidR="00721325" w:rsidRDefault="00721325" w:rsidP="00721325"/>
    <w:p w:rsidR="00721325" w:rsidRDefault="00721325" w:rsidP="00721325">
      <w:pPr>
        <w:pStyle w:val="ListParagraph"/>
        <w:numPr>
          <w:ilvl w:val="0"/>
          <w:numId w:val="39"/>
        </w:numPr>
        <w:jc w:val="left"/>
      </w:pPr>
      <w:r>
        <w:t xml:space="preserve">Reports about research done with your blood will not be given to you or your doctor.  These reports will not be put in your health record.  The research will not have an effect on your care. </w:t>
      </w:r>
    </w:p>
    <w:p w:rsidR="00721325" w:rsidRDefault="00721325" w:rsidP="00721325"/>
    <w:p w:rsidR="00721325" w:rsidRDefault="00721325" w:rsidP="00721325">
      <w:pPr>
        <w:rPr>
          <w:b/>
        </w:rPr>
      </w:pPr>
      <w:r>
        <w:rPr>
          <w:b/>
        </w:rPr>
        <w:t>Benefits:</w:t>
      </w:r>
    </w:p>
    <w:p w:rsidR="00721325" w:rsidRDefault="00721325" w:rsidP="00721325">
      <w:pPr>
        <w:jc w:val="left"/>
      </w:pPr>
      <w:r>
        <w:t xml:space="preserve">The research that may be done with your blood is not designed specifically to help you.  The benefits of research using blood include learning more about what causes GVHD, cancer and other diseases, how to prevent them, and how to treat them. </w:t>
      </w:r>
    </w:p>
    <w:p w:rsidR="00721325" w:rsidRDefault="00721325" w:rsidP="00721325"/>
    <w:p w:rsidR="00721325" w:rsidRDefault="00721325" w:rsidP="00721325">
      <w:pPr>
        <w:jc w:val="left"/>
        <w:rPr>
          <w:b/>
        </w:rPr>
      </w:pPr>
      <w:r>
        <w:rPr>
          <w:b/>
        </w:rPr>
        <w:t>Risks:</w:t>
      </w:r>
    </w:p>
    <w:p w:rsidR="00721325" w:rsidRDefault="00721325" w:rsidP="00721325">
      <w:pPr>
        <w:jc w:val="left"/>
        <w:rPr>
          <w:b/>
        </w:rPr>
      </w:pPr>
      <w:r w:rsidRPr="003227A9">
        <w:t>There is a small risk of an infection or fainting from the blood draw.</w:t>
      </w:r>
      <w:r>
        <w:rPr>
          <w:b/>
        </w:rPr>
        <w:t xml:space="preserve"> </w:t>
      </w:r>
    </w:p>
    <w:p w:rsidR="00721325" w:rsidRDefault="00721325" w:rsidP="00721325">
      <w:pPr>
        <w:jc w:val="left"/>
        <w:rPr>
          <w:b/>
        </w:rPr>
      </w:pPr>
    </w:p>
    <w:p w:rsidR="00721325" w:rsidRDefault="00721325" w:rsidP="00721325">
      <w:pPr>
        <w:jc w:val="left"/>
      </w:pPr>
      <w:r>
        <w:t xml:space="preserve">The greatest risk to you is the release of information from your health records.  We will do our best to make sure that your personal information will be kept private.  The chance that this information will be given to someone else is very small. </w:t>
      </w:r>
    </w:p>
    <w:p w:rsidR="00721325" w:rsidRDefault="00721325" w:rsidP="00721325"/>
    <w:p w:rsidR="00721325" w:rsidRDefault="00721325" w:rsidP="00721325">
      <w:pPr>
        <w:jc w:val="left"/>
        <w:rPr>
          <w:b/>
        </w:rPr>
      </w:pPr>
      <w:r>
        <w:rPr>
          <w:b/>
        </w:rPr>
        <w:t>Making Your Choice:</w:t>
      </w:r>
    </w:p>
    <w:p w:rsidR="00721325" w:rsidRDefault="00721325" w:rsidP="00721325">
      <w:pPr>
        <w:jc w:val="left"/>
      </w:pPr>
      <w:r>
        <w:t xml:space="preserve">Please read each sentence below and think about your choice.  After reading each sentence, please indicate your choice below.  If you have any questions, please talk to your doctor or nurse, or call our research review board at ___________________. </w:t>
      </w:r>
    </w:p>
    <w:p w:rsidR="00721325" w:rsidRDefault="00721325" w:rsidP="00721325"/>
    <w:p w:rsidR="00721325" w:rsidRDefault="00721325" w:rsidP="00721325">
      <w:r>
        <w:t>No matter what you decide to do, it will not affect your care.</w:t>
      </w:r>
    </w:p>
    <w:p w:rsidR="00721325" w:rsidRPr="000460C1" w:rsidRDefault="00721325" w:rsidP="00721325">
      <w:pPr>
        <w:keepNext/>
        <w:keepLines/>
        <w:spacing w:after="240"/>
        <w:jc w:val="left"/>
        <w:rPr>
          <w:b/>
        </w:rPr>
      </w:pPr>
      <w:r w:rsidRPr="000460C1">
        <w:rPr>
          <w:b/>
        </w:rPr>
        <w:t xml:space="preserve">Statement of </w:t>
      </w:r>
      <w:r>
        <w:rPr>
          <w:b/>
        </w:rPr>
        <w:t>C</w:t>
      </w:r>
      <w:r w:rsidRPr="000460C1">
        <w:rPr>
          <w:b/>
        </w:rPr>
        <w:t>onsent</w:t>
      </w:r>
    </w:p>
    <w:p w:rsidR="00721325" w:rsidRPr="000460C1" w:rsidRDefault="00721325" w:rsidP="00721325">
      <w:pPr>
        <w:keepNext/>
        <w:keepLines/>
        <w:spacing w:after="240"/>
        <w:jc w:val="left"/>
      </w:pPr>
      <w:r w:rsidRPr="000460C1">
        <w:t>The purpose of storing blood samples</w:t>
      </w:r>
      <w:r>
        <w:t xml:space="preserve"> for future research</w:t>
      </w:r>
      <w:r w:rsidRPr="000460C1">
        <w:t>, the procedures involved, and the risks and benefits have been explained to me.</w:t>
      </w:r>
      <w:r>
        <w:t xml:space="preserve"> </w:t>
      </w:r>
      <w:r w:rsidRPr="000460C1">
        <w:t xml:space="preserve"> I have asked all the questions I have at this time and I have been told whom to contact if I have more questions. </w:t>
      </w:r>
      <w:r>
        <w:t xml:space="preserve"> </w:t>
      </w:r>
      <w:r w:rsidRPr="000460C1">
        <w:t>I have been told that I will be given a signed copy of this consent form to keep.</w:t>
      </w:r>
    </w:p>
    <w:p w:rsidR="00721325" w:rsidRDefault="00721325" w:rsidP="00721325">
      <w:pPr>
        <w:keepNext/>
        <w:keepLines/>
        <w:spacing w:after="240"/>
        <w:jc w:val="left"/>
      </w:pPr>
      <w:r w:rsidRPr="000460C1">
        <w:t xml:space="preserve">I understand that I do not have to allow the use of my blood  for research. </w:t>
      </w:r>
      <w:r>
        <w:t xml:space="preserve"> </w:t>
      </w:r>
      <w:r w:rsidRPr="000460C1">
        <w:t>If I decide to not let you store research samples now or in the future, it will not affect my medical care in any way.</w:t>
      </w:r>
    </w:p>
    <w:p w:rsidR="00721325" w:rsidRPr="000460C1" w:rsidRDefault="00721325" w:rsidP="00721325">
      <w:pPr>
        <w:keepNext/>
        <w:keepLines/>
        <w:spacing w:after="240"/>
        <w:jc w:val="left"/>
      </w:pPr>
      <w:r w:rsidRPr="000460C1">
        <w:t>I volunta</w:t>
      </w:r>
      <w:r>
        <w:t>rily agree that  blood samples may be collected and that my blood</w:t>
      </w:r>
      <w:r w:rsidRPr="000460C1">
        <w:t xml:space="preserve"> and </w:t>
      </w:r>
      <w:r>
        <w:t xml:space="preserve">related </w:t>
      </w:r>
      <w:r w:rsidRPr="000460C1">
        <w:t>information can be stored indefinitely by the BMT CTN Repositor</w:t>
      </w:r>
      <w:r>
        <w:t xml:space="preserve">y </w:t>
      </w:r>
      <w:r w:rsidRPr="000460C1">
        <w:t xml:space="preserve">for research to learn about, prevent, or treat </w:t>
      </w:r>
      <w:r>
        <w:t xml:space="preserve">GVHD, cancer, or other </w:t>
      </w:r>
      <w:r w:rsidRPr="000460C1">
        <w:t xml:space="preserve">health problems. </w:t>
      </w:r>
      <w:r>
        <w:t xml:space="preserve"> </w:t>
      </w:r>
      <w:r w:rsidRPr="000460C1">
        <w:t xml:space="preserve">I also understand that my DNA and health information may or may not be used in genome-wide association studies. </w:t>
      </w:r>
    </w:p>
    <w:p w:rsidR="00721325" w:rsidRDefault="00721325" w:rsidP="00721325">
      <w:pPr>
        <w:keepNext/>
        <w:keepLines/>
        <w:numPr>
          <w:ilvl w:val="0"/>
          <w:numId w:val="16"/>
        </w:numPr>
        <w:suppressAutoHyphens/>
        <w:autoSpaceDE w:val="0"/>
        <w:autoSpaceDN w:val="0"/>
        <w:adjustRightInd w:val="0"/>
        <w:spacing w:before="120" w:after="120"/>
        <w:ind w:left="720" w:right="-80"/>
        <w:jc w:val="left"/>
        <w:rPr>
          <w:spacing w:val="-3"/>
          <w:u w:val="single"/>
        </w:rPr>
      </w:pPr>
      <w:r w:rsidRPr="000460C1">
        <w:rPr>
          <w:spacing w:val="-3"/>
        </w:rPr>
        <w:t xml:space="preserve">I </w:t>
      </w:r>
      <w:r w:rsidRPr="00C168B8">
        <w:rPr>
          <w:spacing w:val="-3"/>
          <w:u w:val="single"/>
        </w:rPr>
        <w:t>do</w:t>
      </w:r>
      <w:r>
        <w:rPr>
          <w:spacing w:val="-3"/>
        </w:rPr>
        <w:t xml:space="preserve"> </w:t>
      </w:r>
      <w:r w:rsidRPr="000460C1">
        <w:rPr>
          <w:spacing w:val="-3"/>
        </w:rPr>
        <w:t xml:space="preserve">agree to </w:t>
      </w:r>
      <w:r>
        <w:rPr>
          <w:spacing w:val="-3"/>
        </w:rPr>
        <w:t xml:space="preserve">give </w:t>
      </w:r>
      <w:r w:rsidRPr="000460C1">
        <w:rPr>
          <w:spacing w:val="-3"/>
        </w:rPr>
        <w:t>blood sample</w:t>
      </w:r>
      <w:r>
        <w:rPr>
          <w:spacing w:val="-3"/>
        </w:rPr>
        <w:t>s</w:t>
      </w:r>
      <w:r w:rsidRPr="000460C1">
        <w:rPr>
          <w:spacing w:val="-3"/>
        </w:rPr>
        <w:t xml:space="preserve"> for </w:t>
      </w:r>
      <w:r>
        <w:rPr>
          <w:spacing w:val="-3"/>
        </w:rPr>
        <w:t xml:space="preserve">future </w:t>
      </w:r>
      <w:r w:rsidRPr="000460C1">
        <w:rPr>
          <w:spacing w:val="-3"/>
        </w:rPr>
        <w:t>research.</w:t>
      </w:r>
    </w:p>
    <w:p w:rsidR="00721325" w:rsidRDefault="00721325" w:rsidP="00721325">
      <w:pPr>
        <w:keepNext/>
        <w:keepLines/>
        <w:numPr>
          <w:ilvl w:val="0"/>
          <w:numId w:val="16"/>
        </w:numPr>
        <w:suppressAutoHyphens/>
        <w:autoSpaceDE w:val="0"/>
        <w:autoSpaceDN w:val="0"/>
        <w:adjustRightInd w:val="0"/>
        <w:spacing w:before="120" w:after="120"/>
        <w:ind w:left="720" w:right="-80"/>
        <w:jc w:val="left"/>
        <w:rPr>
          <w:spacing w:val="-3"/>
        </w:rPr>
      </w:pPr>
      <w:r w:rsidRPr="000460C1">
        <w:rPr>
          <w:spacing w:val="-3"/>
        </w:rPr>
        <w:t xml:space="preserve">I </w:t>
      </w:r>
      <w:r w:rsidRPr="00C168B8">
        <w:rPr>
          <w:spacing w:val="-3"/>
          <w:u w:val="single"/>
        </w:rPr>
        <w:t>do not</w:t>
      </w:r>
      <w:r w:rsidRPr="000460C1">
        <w:rPr>
          <w:spacing w:val="-3"/>
        </w:rPr>
        <w:t xml:space="preserve"> agree to </w:t>
      </w:r>
      <w:r>
        <w:rPr>
          <w:spacing w:val="-3"/>
        </w:rPr>
        <w:t xml:space="preserve">give </w:t>
      </w:r>
      <w:r w:rsidRPr="000460C1">
        <w:rPr>
          <w:spacing w:val="-3"/>
        </w:rPr>
        <w:t>blood sample</w:t>
      </w:r>
      <w:r>
        <w:rPr>
          <w:spacing w:val="-3"/>
        </w:rPr>
        <w:t>s</w:t>
      </w:r>
      <w:r w:rsidRPr="000460C1">
        <w:rPr>
          <w:spacing w:val="-3"/>
        </w:rPr>
        <w:t xml:space="preserve"> for </w:t>
      </w:r>
      <w:r>
        <w:rPr>
          <w:spacing w:val="-3"/>
        </w:rPr>
        <w:t xml:space="preserve">future </w:t>
      </w:r>
      <w:r w:rsidRPr="000460C1">
        <w:rPr>
          <w:spacing w:val="-3"/>
        </w:rPr>
        <w:t>research.</w:t>
      </w:r>
    </w:p>
    <w:p w:rsidR="00721325" w:rsidRPr="000460C1" w:rsidRDefault="00721325" w:rsidP="00721325">
      <w:pPr>
        <w:keepNext/>
        <w:keepLines/>
        <w:suppressAutoHyphens/>
        <w:jc w:val="left"/>
        <w:rPr>
          <w:spacing w:val="-3"/>
          <w:u w:val="single"/>
        </w:rPr>
      </w:pPr>
    </w:p>
    <w:p w:rsidR="00721325" w:rsidRPr="000460C1" w:rsidRDefault="00721325" w:rsidP="00721325">
      <w:pPr>
        <w:keepNext/>
        <w:keepLines/>
        <w:suppressAutoHyphens/>
        <w:jc w:val="left"/>
        <w:rPr>
          <w:spacing w:val="-3"/>
          <w:u w:val="single"/>
        </w:rPr>
      </w:pPr>
    </w:p>
    <w:p w:rsidR="00721325" w:rsidRPr="000460C1" w:rsidRDefault="00721325" w:rsidP="00721325">
      <w:pPr>
        <w:keepNext/>
        <w:keepLines/>
        <w:suppressAutoHyphens/>
        <w:jc w:val="left"/>
        <w:rPr>
          <w:spacing w:val="-3"/>
        </w:rPr>
      </w:pPr>
      <w:r w:rsidRPr="000460C1">
        <w:rPr>
          <w:spacing w:val="-3"/>
          <w:u w:val="single"/>
        </w:rPr>
        <w:tab/>
      </w:r>
      <w:r w:rsidRPr="000460C1">
        <w:rPr>
          <w:spacing w:val="-3"/>
          <w:u w:val="single"/>
        </w:rPr>
        <w:tab/>
      </w:r>
      <w:r w:rsidRPr="000460C1">
        <w:rPr>
          <w:spacing w:val="-3"/>
          <w:u w:val="single"/>
        </w:rPr>
        <w:tab/>
      </w:r>
      <w:r w:rsidRPr="000460C1">
        <w:rPr>
          <w:spacing w:val="-3"/>
          <w:u w:val="single"/>
        </w:rPr>
        <w:tab/>
      </w:r>
      <w:r w:rsidRPr="000460C1">
        <w:rPr>
          <w:spacing w:val="-3"/>
          <w:u w:val="single"/>
        </w:rPr>
        <w:tab/>
      </w:r>
      <w:r w:rsidRPr="000460C1">
        <w:rPr>
          <w:spacing w:val="-3"/>
          <w:u w:val="single"/>
        </w:rPr>
        <w:tab/>
      </w:r>
      <w:r w:rsidRPr="000460C1">
        <w:rPr>
          <w:spacing w:val="-3"/>
          <w:u w:val="single"/>
        </w:rPr>
        <w:tab/>
      </w:r>
      <w:r w:rsidRPr="000460C1">
        <w:rPr>
          <w:spacing w:val="-3"/>
        </w:rPr>
        <w:tab/>
      </w:r>
      <w:r w:rsidRPr="000460C1">
        <w:rPr>
          <w:spacing w:val="-3"/>
          <w:u w:val="single"/>
        </w:rPr>
        <w:tab/>
      </w:r>
      <w:r w:rsidRPr="000460C1">
        <w:rPr>
          <w:spacing w:val="-3"/>
          <w:u w:val="single"/>
        </w:rPr>
        <w:tab/>
      </w:r>
    </w:p>
    <w:p w:rsidR="00721325" w:rsidRPr="000460C1" w:rsidRDefault="00721325" w:rsidP="00721325">
      <w:pPr>
        <w:keepNext/>
        <w:keepLines/>
        <w:tabs>
          <w:tab w:val="left" w:pos="0"/>
        </w:tabs>
        <w:suppressAutoHyphens/>
        <w:jc w:val="left"/>
        <w:rPr>
          <w:spacing w:val="-3"/>
        </w:rPr>
      </w:pPr>
      <w:r w:rsidRPr="000460C1">
        <w:rPr>
          <w:spacing w:val="-3"/>
        </w:rPr>
        <w:t>Signature</w:t>
      </w:r>
      <w:r w:rsidRPr="000460C1">
        <w:rPr>
          <w:spacing w:val="-3"/>
        </w:rPr>
        <w:tab/>
      </w:r>
      <w:r w:rsidRPr="000460C1">
        <w:rPr>
          <w:spacing w:val="-3"/>
        </w:rPr>
        <w:tab/>
      </w:r>
      <w:r w:rsidRPr="000460C1">
        <w:rPr>
          <w:spacing w:val="-3"/>
        </w:rPr>
        <w:tab/>
      </w:r>
      <w:r w:rsidRPr="000460C1">
        <w:rPr>
          <w:spacing w:val="-3"/>
        </w:rPr>
        <w:tab/>
      </w:r>
      <w:r w:rsidRPr="000460C1">
        <w:rPr>
          <w:spacing w:val="-3"/>
        </w:rPr>
        <w:tab/>
      </w:r>
      <w:r w:rsidRPr="000460C1">
        <w:rPr>
          <w:spacing w:val="-3"/>
        </w:rPr>
        <w:tab/>
      </w:r>
      <w:r w:rsidRPr="000460C1">
        <w:rPr>
          <w:spacing w:val="-3"/>
        </w:rPr>
        <w:tab/>
        <w:t>Date</w:t>
      </w:r>
    </w:p>
    <w:p w:rsidR="00721325" w:rsidRPr="002936DD" w:rsidRDefault="00721325" w:rsidP="00721325">
      <w:pPr>
        <w:keepNext/>
        <w:keepLines/>
        <w:spacing w:line="264" w:lineRule="auto"/>
        <w:jc w:val="left"/>
        <w:rPr>
          <w:sz w:val="28"/>
          <w:szCs w:val="28"/>
        </w:rPr>
      </w:pPr>
      <w:r w:rsidRPr="002936DD">
        <w:rPr>
          <w:sz w:val="28"/>
          <w:szCs w:val="28"/>
        </w:rPr>
        <w:sym w:font="Wingdings" w:char="F073"/>
      </w:r>
      <w:r w:rsidRPr="002936DD">
        <w:rPr>
          <w:sz w:val="28"/>
          <w:szCs w:val="28"/>
        </w:rPr>
        <w:t xml:space="preserve"> </w:t>
      </w:r>
      <w:r w:rsidRPr="002936DD">
        <w:rPr>
          <w:sz w:val="28"/>
          <w:szCs w:val="28"/>
        </w:rPr>
        <w:sym w:font="Wingdings" w:char="F073"/>
      </w:r>
      <w:r>
        <w:rPr>
          <w:sz w:val="28"/>
          <w:szCs w:val="28"/>
        </w:rPr>
        <w:t xml:space="preserve"> </w:t>
      </w:r>
      <w:r w:rsidRPr="002936DD">
        <w:rPr>
          <w:sz w:val="28"/>
          <w:szCs w:val="28"/>
        </w:rPr>
        <w:sym w:font="Wingdings" w:char="F073"/>
      </w:r>
      <w:r>
        <w:rPr>
          <w:sz w:val="28"/>
          <w:szCs w:val="28"/>
        </w:rPr>
        <w:t xml:space="preserve"> </w:t>
      </w:r>
      <w:r w:rsidRPr="002936DD">
        <w:rPr>
          <w:sz w:val="28"/>
          <w:szCs w:val="28"/>
        </w:rPr>
        <w:sym w:font="Wingdings" w:char="F073"/>
      </w:r>
      <w:r>
        <w:rPr>
          <w:sz w:val="28"/>
          <w:szCs w:val="28"/>
        </w:rPr>
        <w:t xml:space="preserve"> </w:t>
      </w:r>
      <w:r w:rsidRPr="002936DD">
        <w:rPr>
          <w:sz w:val="28"/>
          <w:szCs w:val="28"/>
        </w:rPr>
        <w:sym w:font="Wingdings" w:char="F073"/>
      </w:r>
      <w:r>
        <w:rPr>
          <w:sz w:val="28"/>
          <w:szCs w:val="28"/>
        </w:rPr>
        <w:t xml:space="preserve"> </w:t>
      </w:r>
      <w:r w:rsidRPr="002936DD">
        <w:rPr>
          <w:sz w:val="28"/>
          <w:szCs w:val="28"/>
        </w:rPr>
        <w:sym w:font="Wingdings" w:char="F073"/>
      </w:r>
      <w:r>
        <w:rPr>
          <w:sz w:val="28"/>
          <w:szCs w:val="28"/>
        </w:rPr>
        <w:t xml:space="preserve"> </w:t>
      </w:r>
      <w:r w:rsidRPr="002936DD">
        <w:rPr>
          <w:sz w:val="28"/>
          <w:szCs w:val="28"/>
        </w:rPr>
        <w:sym w:font="Wingdings" w:char="F073"/>
      </w:r>
      <w:r>
        <w:rPr>
          <w:sz w:val="28"/>
          <w:szCs w:val="28"/>
        </w:rPr>
        <w:t xml:space="preserve"> </w:t>
      </w:r>
      <w:r w:rsidRPr="002936DD">
        <w:rPr>
          <w:sz w:val="28"/>
          <w:szCs w:val="28"/>
        </w:rPr>
        <w:sym w:font="Wingdings" w:char="F073"/>
      </w:r>
      <w:r>
        <w:rPr>
          <w:sz w:val="28"/>
          <w:szCs w:val="28"/>
        </w:rPr>
        <w:t xml:space="preserve"> </w:t>
      </w:r>
      <w:r w:rsidRPr="002936DD">
        <w:rPr>
          <w:sz w:val="28"/>
          <w:szCs w:val="28"/>
        </w:rPr>
        <w:sym w:font="Wingdings" w:char="F073"/>
      </w:r>
      <w:r w:rsidRPr="002936DD">
        <w:rPr>
          <w:sz w:val="28"/>
          <w:szCs w:val="28"/>
        </w:rPr>
        <w:t xml:space="preserve"> </w:t>
      </w:r>
      <w:r w:rsidRPr="002936DD">
        <w:rPr>
          <w:sz w:val="28"/>
          <w:szCs w:val="28"/>
        </w:rPr>
        <w:sym w:font="Wingdings" w:char="F073"/>
      </w:r>
      <w:r>
        <w:rPr>
          <w:sz w:val="28"/>
          <w:szCs w:val="28"/>
        </w:rPr>
        <w:t xml:space="preserve"> </w:t>
      </w:r>
      <w:r w:rsidRPr="002936DD">
        <w:rPr>
          <w:sz w:val="28"/>
          <w:szCs w:val="28"/>
        </w:rPr>
        <w:sym w:font="Wingdings" w:char="F073"/>
      </w:r>
      <w:r>
        <w:rPr>
          <w:sz w:val="28"/>
          <w:szCs w:val="28"/>
        </w:rPr>
        <w:t xml:space="preserve"> </w:t>
      </w:r>
      <w:r w:rsidRPr="002936DD">
        <w:rPr>
          <w:sz w:val="28"/>
          <w:szCs w:val="28"/>
        </w:rPr>
        <w:sym w:font="Wingdings" w:char="F073"/>
      </w:r>
      <w:r>
        <w:rPr>
          <w:sz w:val="28"/>
          <w:szCs w:val="28"/>
        </w:rPr>
        <w:t xml:space="preserve"> </w:t>
      </w:r>
      <w:r w:rsidRPr="002936DD">
        <w:rPr>
          <w:sz w:val="28"/>
          <w:szCs w:val="28"/>
        </w:rPr>
        <w:sym w:font="Wingdings" w:char="F073"/>
      </w:r>
      <w:r>
        <w:rPr>
          <w:sz w:val="28"/>
          <w:szCs w:val="28"/>
        </w:rPr>
        <w:t xml:space="preserve"> </w:t>
      </w:r>
      <w:r w:rsidRPr="002936DD">
        <w:rPr>
          <w:sz w:val="28"/>
          <w:szCs w:val="28"/>
        </w:rPr>
        <w:sym w:font="Wingdings" w:char="F073"/>
      </w:r>
      <w:r>
        <w:rPr>
          <w:sz w:val="28"/>
          <w:szCs w:val="28"/>
        </w:rPr>
        <w:t xml:space="preserve"> </w:t>
      </w:r>
      <w:r w:rsidRPr="002936DD">
        <w:rPr>
          <w:sz w:val="28"/>
          <w:szCs w:val="28"/>
        </w:rPr>
        <w:sym w:font="Wingdings" w:char="F073"/>
      </w:r>
      <w:r>
        <w:rPr>
          <w:sz w:val="28"/>
          <w:szCs w:val="28"/>
        </w:rPr>
        <w:t xml:space="preserve"> </w:t>
      </w:r>
      <w:r w:rsidRPr="002936DD">
        <w:rPr>
          <w:sz w:val="28"/>
          <w:szCs w:val="28"/>
        </w:rPr>
        <w:sym w:font="Wingdings" w:char="F073"/>
      </w:r>
      <w:r>
        <w:rPr>
          <w:sz w:val="28"/>
          <w:szCs w:val="28"/>
        </w:rPr>
        <w:t xml:space="preserve"> </w:t>
      </w:r>
      <w:r w:rsidRPr="002936DD">
        <w:rPr>
          <w:sz w:val="28"/>
          <w:szCs w:val="28"/>
        </w:rPr>
        <w:sym w:font="Wingdings" w:char="F073"/>
      </w:r>
      <w:r w:rsidRPr="002936DD">
        <w:rPr>
          <w:sz w:val="28"/>
          <w:szCs w:val="28"/>
        </w:rPr>
        <w:t xml:space="preserve"> </w:t>
      </w:r>
      <w:r w:rsidRPr="002936DD">
        <w:rPr>
          <w:sz w:val="28"/>
          <w:szCs w:val="28"/>
        </w:rPr>
        <w:sym w:font="Wingdings" w:char="F073"/>
      </w:r>
      <w:r>
        <w:rPr>
          <w:sz w:val="28"/>
          <w:szCs w:val="28"/>
        </w:rPr>
        <w:t xml:space="preserve"> </w:t>
      </w:r>
      <w:r w:rsidRPr="002936DD">
        <w:rPr>
          <w:sz w:val="28"/>
          <w:szCs w:val="28"/>
        </w:rPr>
        <w:sym w:font="Wingdings" w:char="F073"/>
      </w:r>
      <w:r>
        <w:rPr>
          <w:sz w:val="28"/>
          <w:szCs w:val="28"/>
        </w:rPr>
        <w:t xml:space="preserve"> </w:t>
      </w:r>
      <w:r w:rsidRPr="002936DD">
        <w:rPr>
          <w:sz w:val="28"/>
          <w:szCs w:val="28"/>
        </w:rPr>
        <w:sym w:font="Wingdings" w:char="F073"/>
      </w:r>
      <w:r>
        <w:rPr>
          <w:sz w:val="28"/>
          <w:szCs w:val="28"/>
        </w:rPr>
        <w:t xml:space="preserve"> </w:t>
      </w:r>
      <w:r w:rsidRPr="002936DD">
        <w:rPr>
          <w:sz w:val="28"/>
          <w:szCs w:val="28"/>
        </w:rPr>
        <w:sym w:font="Wingdings" w:char="F073"/>
      </w:r>
      <w:r>
        <w:rPr>
          <w:sz w:val="28"/>
          <w:szCs w:val="28"/>
        </w:rPr>
        <w:t xml:space="preserve"> </w:t>
      </w:r>
      <w:r w:rsidRPr="002936DD">
        <w:rPr>
          <w:sz w:val="28"/>
          <w:szCs w:val="28"/>
        </w:rPr>
        <w:sym w:font="Wingdings" w:char="F073"/>
      </w:r>
      <w:r>
        <w:rPr>
          <w:sz w:val="28"/>
          <w:szCs w:val="28"/>
        </w:rPr>
        <w:t xml:space="preserve"> </w:t>
      </w:r>
      <w:r w:rsidRPr="002936DD">
        <w:rPr>
          <w:sz w:val="28"/>
          <w:szCs w:val="28"/>
        </w:rPr>
        <w:sym w:font="Wingdings" w:char="F073"/>
      </w:r>
      <w:r>
        <w:rPr>
          <w:sz w:val="28"/>
          <w:szCs w:val="28"/>
        </w:rPr>
        <w:t xml:space="preserve"> </w:t>
      </w:r>
      <w:r w:rsidRPr="002936DD">
        <w:rPr>
          <w:sz w:val="28"/>
          <w:szCs w:val="28"/>
        </w:rPr>
        <w:sym w:font="Wingdings" w:char="F073"/>
      </w:r>
      <w:r>
        <w:rPr>
          <w:sz w:val="28"/>
          <w:szCs w:val="28"/>
        </w:rPr>
        <w:t xml:space="preserve"> </w:t>
      </w:r>
      <w:r w:rsidRPr="002936DD">
        <w:rPr>
          <w:sz w:val="28"/>
          <w:szCs w:val="28"/>
        </w:rPr>
        <w:sym w:font="Wingdings" w:char="F073"/>
      </w:r>
      <w:r w:rsidRPr="002936DD">
        <w:rPr>
          <w:sz w:val="28"/>
          <w:szCs w:val="28"/>
        </w:rPr>
        <w:t xml:space="preserve"> </w:t>
      </w:r>
      <w:r w:rsidRPr="002936DD">
        <w:rPr>
          <w:sz w:val="28"/>
          <w:szCs w:val="28"/>
        </w:rPr>
        <w:sym w:font="Wingdings" w:char="F073"/>
      </w:r>
      <w:r>
        <w:rPr>
          <w:sz w:val="28"/>
          <w:szCs w:val="28"/>
        </w:rPr>
        <w:t xml:space="preserve"> </w:t>
      </w:r>
      <w:r w:rsidRPr="002936DD">
        <w:rPr>
          <w:sz w:val="28"/>
          <w:szCs w:val="28"/>
        </w:rPr>
        <w:sym w:font="Wingdings" w:char="F073"/>
      </w:r>
      <w:r>
        <w:rPr>
          <w:sz w:val="28"/>
          <w:szCs w:val="28"/>
        </w:rPr>
        <w:t xml:space="preserve"> </w:t>
      </w:r>
      <w:r w:rsidRPr="002936DD">
        <w:rPr>
          <w:sz w:val="28"/>
          <w:szCs w:val="28"/>
        </w:rPr>
        <w:sym w:font="Wingdings" w:char="F073"/>
      </w:r>
      <w:r>
        <w:rPr>
          <w:sz w:val="28"/>
          <w:szCs w:val="28"/>
        </w:rPr>
        <w:t xml:space="preserve"> </w:t>
      </w:r>
      <w:r w:rsidRPr="002936DD">
        <w:rPr>
          <w:sz w:val="28"/>
          <w:szCs w:val="28"/>
        </w:rPr>
        <w:sym w:font="Wingdings" w:char="F073"/>
      </w:r>
      <w:r>
        <w:rPr>
          <w:sz w:val="28"/>
          <w:szCs w:val="28"/>
        </w:rPr>
        <w:t xml:space="preserve"> </w:t>
      </w:r>
      <w:r w:rsidRPr="002936DD">
        <w:rPr>
          <w:sz w:val="28"/>
          <w:szCs w:val="28"/>
        </w:rPr>
        <w:sym w:font="Wingdings" w:char="F073"/>
      </w:r>
      <w:r>
        <w:rPr>
          <w:sz w:val="28"/>
          <w:szCs w:val="28"/>
        </w:rPr>
        <w:t xml:space="preserve"> </w:t>
      </w:r>
      <w:r w:rsidRPr="002936DD">
        <w:rPr>
          <w:sz w:val="28"/>
          <w:szCs w:val="28"/>
        </w:rPr>
        <w:sym w:font="Wingdings" w:char="F073"/>
      </w:r>
      <w:r>
        <w:rPr>
          <w:sz w:val="28"/>
          <w:szCs w:val="28"/>
        </w:rPr>
        <w:t xml:space="preserve"> </w:t>
      </w:r>
      <w:r w:rsidRPr="002936DD">
        <w:rPr>
          <w:sz w:val="28"/>
          <w:szCs w:val="28"/>
        </w:rPr>
        <w:sym w:font="Wingdings" w:char="F073"/>
      </w:r>
      <w:r>
        <w:rPr>
          <w:sz w:val="28"/>
          <w:szCs w:val="28"/>
        </w:rPr>
        <w:t xml:space="preserve"> </w:t>
      </w:r>
      <w:r w:rsidRPr="002936DD">
        <w:rPr>
          <w:sz w:val="28"/>
          <w:szCs w:val="28"/>
        </w:rPr>
        <w:sym w:font="Wingdings" w:char="F073"/>
      </w:r>
      <w:r w:rsidRPr="002936DD">
        <w:rPr>
          <w:sz w:val="28"/>
          <w:szCs w:val="28"/>
        </w:rPr>
        <w:t xml:space="preserve"> </w:t>
      </w:r>
      <w:r w:rsidRPr="002936DD">
        <w:rPr>
          <w:sz w:val="28"/>
          <w:szCs w:val="28"/>
        </w:rPr>
        <w:sym w:font="Wingdings" w:char="F073"/>
      </w:r>
      <w:r>
        <w:rPr>
          <w:sz w:val="28"/>
          <w:szCs w:val="28"/>
        </w:rPr>
        <w:t xml:space="preserve"> </w:t>
      </w:r>
      <w:r w:rsidRPr="002936DD">
        <w:rPr>
          <w:sz w:val="28"/>
          <w:szCs w:val="28"/>
        </w:rPr>
        <w:sym w:font="Wingdings" w:char="F073"/>
      </w:r>
      <w:r>
        <w:rPr>
          <w:sz w:val="28"/>
          <w:szCs w:val="28"/>
        </w:rPr>
        <w:t xml:space="preserve"> </w:t>
      </w:r>
      <w:r w:rsidRPr="002936DD">
        <w:rPr>
          <w:sz w:val="28"/>
          <w:szCs w:val="28"/>
        </w:rPr>
        <w:sym w:font="Wingdings" w:char="F073"/>
      </w:r>
      <w:r>
        <w:rPr>
          <w:sz w:val="28"/>
          <w:szCs w:val="28"/>
        </w:rPr>
        <w:t xml:space="preserve"> </w:t>
      </w:r>
      <w:r w:rsidRPr="002936DD">
        <w:rPr>
          <w:sz w:val="28"/>
          <w:szCs w:val="28"/>
        </w:rPr>
        <w:sym w:font="Wingdings" w:char="F073"/>
      </w:r>
      <w:r>
        <w:rPr>
          <w:sz w:val="28"/>
          <w:szCs w:val="28"/>
        </w:rPr>
        <w:t xml:space="preserve"> </w:t>
      </w:r>
      <w:r w:rsidRPr="002936DD">
        <w:rPr>
          <w:sz w:val="28"/>
          <w:szCs w:val="28"/>
        </w:rPr>
        <w:sym w:font="Wingdings" w:char="F073"/>
      </w:r>
      <w:r>
        <w:rPr>
          <w:sz w:val="28"/>
          <w:szCs w:val="28"/>
        </w:rPr>
        <w:t xml:space="preserve"> </w:t>
      </w:r>
      <w:r w:rsidRPr="002936DD">
        <w:rPr>
          <w:sz w:val="28"/>
          <w:szCs w:val="28"/>
        </w:rPr>
        <w:sym w:font="Wingdings" w:char="F073"/>
      </w:r>
      <w:r>
        <w:rPr>
          <w:sz w:val="28"/>
          <w:szCs w:val="28"/>
        </w:rPr>
        <w:t xml:space="preserve"> </w:t>
      </w:r>
      <w:r w:rsidRPr="002936DD">
        <w:rPr>
          <w:sz w:val="28"/>
          <w:szCs w:val="28"/>
        </w:rPr>
        <w:sym w:font="Wingdings" w:char="F073"/>
      </w:r>
      <w:r>
        <w:rPr>
          <w:sz w:val="28"/>
          <w:szCs w:val="28"/>
        </w:rPr>
        <w:t xml:space="preserve"> </w:t>
      </w:r>
      <w:r w:rsidRPr="002936DD">
        <w:rPr>
          <w:sz w:val="28"/>
          <w:szCs w:val="28"/>
        </w:rPr>
        <w:sym w:font="Wingdings" w:char="F073"/>
      </w:r>
      <w:r w:rsidRPr="002936DD">
        <w:rPr>
          <w:sz w:val="28"/>
          <w:szCs w:val="28"/>
        </w:rPr>
        <w:t xml:space="preserve"> </w:t>
      </w:r>
      <w:r w:rsidRPr="002936DD">
        <w:rPr>
          <w:sz w:val="28"/>
          <w:szCs w:val="28"/>
        </w:rPr>
        <w:sym w:font="Wingdings" w:char="F073"/>
      </w:r>
      <w:r>
        <w:rPr>
          <w:sz w:val="28"/>
          <w:szCs w:val="28"/>
        </w:rPr>
        <w:t xml:space="preserve"> </w:t>
      </w:r>
      <w:r w:rsidRPr="002936DD">
        <w:rPr>
          <w:sz w:val="28"/>
          <w:szCs w:val="28"/>
        </w:rPr>
        <w:sym w:font="Wingdings" w:char="F073"/>
      </w:r>
      <w:r>
        <w:rPr>
          <w:sz w:val="28"/>
          <w:szCs w:val="28"/>
        </w:rPr>
        <w:t xml:space="preserve"> </w:t>
      </w:r>
      <w:r w:rsidRPr="002936DD">
        <w:rPr>
          <w:sz w:val="28"/>
          <w:szCs w:val="28"/>
        </w:rPr>
        <w:sym w:font="Wingdings" w:char="F073"/>
      </w:r>
      <w:r>
        <w:rPr>
          <w:sz w:val="28"/>
          <w:szCs w:val="28"/>
        </w:rPr>
        <w:t xml:space="preserve"> </w:t>
      </w:r>
      <w:r w:rsidRPr="002936DD">
        <w:rPr>
          <w:sz w:val="28"/>
          <w:szCs w:val="28"/>
        </w:rPr>
        <w:sym w:font="Wingdings" w:char="F073"/>
      </w:r>
      <w:r>
        <w:rPr>
          <w:sz w:val="28"/>
          <w:szCs w:val="28"/>
        </w:rPr>
        <w:t xml:space="preserve"> </w:t>
      </w:r>
      <w:r w:rsidRPr="002936DD">
        <w:rPr>
          <w:sz w:val="28"/>
          <w:szCs w:val="28"/>
        </w:rPr>
        <w:sym w:font="Wingdings" w:char="F073"/>
      </w:r>
      <w:r>
        <w:rPr>
          <w:sz w:val="28"/>
          <w:szCs w:val="28"/>
        </w:rPr>
        <w:t xml:space="preserve"> </w:t>
      </w:r>
      <w:r w:rsidRPr="002936DD">
        <w:rPr>
          <w:sz w:val="28"/>
          <w:szCs w:val="28"/>
        </w:rPr>
        <w:sym w:font="Wingdings" w:char="F073"/>
      </w:r>
    </w:p>
    <w:p w:rsidR="00721325" w:rsidRPr="000460C1" w:rsidRDefault="00721325" w:rsidP="00721325">
      <w:pPr>
        <w:spacing w:after="240"/>
        <w:jc w:val="left"/>
        <w:rPr>
          <w:b/>
        </w:rPr>
      </w:pPr>
      <w:r w:rsidRPr="000460C1">
        <w:rPr>
          <w:b/>
        </w:rPr>
        <w:br w:type="page"/>
      </w:r>
    </w:p>
    <w:p w:rsidR="00721325" w:rsidRPr="000460C1" w:rsidRDefault="00721325" w:rsidP="00721325">
      <w:pPr>
        <w:jc w:val="left"/>
        <w:rPr>
          <w:b/>
        </w:rPr>
      </w:pPr>
      <w:r w:rsidRPr="000460C1">
        <w:rPr>
          <w:b/>
        </w:rPr>
        <w:t>Health Insurance Portability and Accountability Act 1 (HIPAA</w:t>
      </w:r>
      <w:r w:rsidRPr="000460C1">
        <w:rPr>
          <w:b/>
        </w:rPr>
        <w:footnoteReference w:id="1"/>
      </w:r>
      <w:r w:rsidRPr="000460C1">
        <w:rPr>
          <w:b/>
        </w:rPr>
        <w:t>) Authorization to use and disclose individual health information for research purposes</w:t>
      </w:r>
    </w:p>
    <w:p w:rsidR="00721325" w:rsidRPr="000460C1" w:rsidRDefault="00721325" w:rsidP="00721325">
      <w:pPr>
        <w:jc w:val="left"/>
      </w:pPr>
    </w:p>
    <w:p w:rsidR="00721325" w:rsidRPr="000460C1" w:rsidRDefault="00721325" w:rsidP="00721325">
      <w:pPr>
        <w:ind w:left="360" w:hanging="360"/>
        <w:jc w:val="left"/>
      </w:pPr>
      <w:r w:rsidRPr="000460C1">
        <w:t>A.</w:t>
      </w:r>
      <w:r w:rsidRPr="000460C1">
        <w:tab/>
      </w:r>
      <w:r w:rsidRPr="000460C1">
        <w:rPr>
          <w:b/>
        </w:rPr>
        <w:t>Purpose</w:t>
      </w:r>
      <w:r w:rsidRPr="000460C1">
        <w:t xml:space="preserve">:  </w:t>
      </w:r>
    </w:p>
    <w:p w:rsidR="00721325" w:rsidRPr="000460C1" w:rsidRDefault="00721325" w:rsidP="00721325">
      <w:pPr>
        <w:spacing w:after="120"/>
        <w:ind w:left="360"/>
        <w:jc w:val="left"/>
      </w:pPr>
      <w:r w:rsidRPr="000460C1">
        <w:t xml:space="preserve">As a research participant, I authorize the Principal Investigators and the researcher’s staff to use and disclose my individual health information for the purpose of conducting the research study: </w:t>
      </w:r>
    </w:p>
    <w:p w:rsidR="00721325" w:rsidRPr="00ED0D22" w:rsidRDefault="00721325" w:rsidP="00721325">
      <w:pPr>
        <w:ind w:left="810"/>
        <w:jc w:val="left"/>
      </w:pPr>
      <w:r>
        <w:t xml:space="preserve">A Multi-Center Phase II Trial Randomizing Novel Approaches </w:t>
      </w:r>
      <w:r w:rsidRPr="00ED0D22">
        <w:t>f</w:t>
      </w:r>
      <w:r>
        <w:t xml:space="preserve">or Graft-versus-Host Disease </w:t>
      </w:r>
      <w:r w:rsidRPr="00ED0D22">
        <w:t xml:space="preserve">Prevention Compared to </w:t>
      </w:r>
      <w:r>
        <w:t>Contemporary Controls</w:t>
      </w:r>
    </w:p>
    <w:p w:rsidR="00721325" w:rsidRPr="000460C1" w:rsidRDefault="00721325" w:rsidP="00721325">
      <w:pPr>
        <w:jc w:val="left"/>
      </w:pPr>
    </w:p>
    <w:p w:rsidR="00721325" w:rsidRPr="000460C1" w:rsidRDefault="00721325" w:rsidP="00721325">
      <w:pPr>
        <w:ind w:left="360" w:hanging="360"/>
        <w:jc w:val="left"/>
      </w:pPr>
      <w:r w:rsidRPr="000460C1">
        <w:t>B.</w:t>
      </w:r>
      <w:r w:rsidRPr="000460C1">
        <w:tab/>
      </w:r>
      <w:r w:rsidRPr="000460C1">
        <w:rPr>
          <w:b/>
        </w:rPr>
        <w:t>Individual Health Information to be Used or Disclosed</w:t>
      </w:r>
      <w:r w:rsidRPr="000460C1">
        <w:t xml:space="preserve">: </w:t>
      </w:r>
    </w:p>
    <w:p w:rsidR="00721325" w:rsidRPr="000460C1" w:rsidRDefault="00721325" w:rsidP="00721325">
      <w:pPr>
        <w:spacing w:after="120"/>
        <w:ind w:left="360"/>
        <w:jc w:val="left"/>
      </w:pPr>
      <w:r w:rsidRPr="000460C1">
        <w:t xml:space="preserve">My individual health information that may be used or disclosed to do this research includes: </w:t>
      </w:r>
    </w:p>
    <w:p w:rsidR="00721325" w:rsidRDefault="00721325" w:rsidP="00721325">
      <w:pPr>
        <w:numPr>
          <w:ilvl w:val="0"/>
          <w:numId w:val="22"/>
        </w:numPr>
        <w:spacing w:after="120"/>
        <w:jc w:val="left"/>
      </w:pPr>
      <w:r w:rsidRPr="000460C1">
        <w:t>Demographic information (for example: date of birth, sex, weight)</w:t>
      </w:r>
      <w:r w:rsidRPr="000460C1">
        <w:rPr>
          <w:color w:val="FFFFFF"/>
        </w:rPr>
        <w:t>.</w:t>
      </w:r>
      <w:r w:rsidRPr="000460C1">
        <w:t xml:space="preserve"> </w:t>
      </w:r>
    </w:p>
    <w:p w:rsidR="00721325" w:rsidRDefault="00721325" w:rsidP="00721325">
      <w:pPr>
        <w:numPr>
          <w:ilvl w:val="0"/>
          <w:numId w:val="22"/>
        </w:numPr>
        <w:spacing w:after="120"/>
        <w:jc w:val="left"/>
      </w:pPr>
      <w:r w:rsidRPr="000460C1">
        <w:t>Medical history (for example: diagnosis, complications with prior treatment)</w:t>
      </w:r>
      <w:r w:rsidRPr="000460C1">
        <w:rPr>
          <w:color w:val="FFFFFF"/>
        </w:rPr>
        <w:t>.</w:t>
      </w:r>
    </w:p>
    <w:p w:rsidR="00721325" w:rsidRDefault="00721325" w:rsidP="00721325">
      <w:pPr>
        <w:numPr>
          <w:ilvl w:val="0"/>
          <w:numId w:val="22"/>
        </w:numPr>
        <w:spacing w:after="120"/>
        <w:jc w:val="left"/>
      </w:pPr>
      <w:r w:rsidRPr="000460C1">
        <w:t>Findings from physical exams</w:t>
      </w:r>
      <w:r w:rsidRPr="000460C1">
        <w:rPr>
          <w:color w:val="FFFFFF"/>
        </w:rPr>
        <w:t>.</w:t>
      </w:r>
    </w:p>
    <w:p w:rsidR="00721325" w:rsidRDefault="00721325" w:rsidP="00721325">
      <w:pPr>
        <w:numPr>
          <w:ilvl w:val="0"/>
          <w:numId w:val="22"/>
        </w:numPr>
        <w:spacing w:after="120"/>
        <w:jc w:val="left"/>
      </w:pPr>
      <w:r w:rsidRPr="000460C1">
        <w:t>Laboratory test results obtained at the time of work up and after transplant (for example: blood tests, biopsy results)</w:t>
      </w:r>
      <w:r w:rsidRPr="000460C1">
        <w:rPr>
          <w:color w:val="FFFFFF"/>
        </w:rPr>
        <w:t>.</w:t>
      </w:r>
      <w:r w:rsidRPr="000460C1">
        <w:t xml:space="preserve"> </w:t>
      </w:r>
    </w:p>
    <w:p w:rsidR="00721325" w:rsidRPr="000460C1" w:rsidRDefault="00721325" w:rsidP="00721325">
      <w:pPr>
        <w:jc w:val="left"/>
      </w:pPr>
    </w:p>
    <w:p w:rsidR="00721325" w:rsidRPr="000460C1" w:rsidRDefault="00721325" w:rsidP="00721325">
      <w:pPr>
        <w:ind w:left="360" w:hanging="360"/>
        <w:jc w:val="left"/>
      </w:pPr>
      <w:r w:rsidRPr="000460C1">
        <w:t>C.</w:t>
      </w:r>
      <w:r w:rsidRPr="000460C1">
        <w:tab/>
      </w:r>
      <w:r w:rsidRPr="000460C1">
        <w:rPr>
          <w:b/>
        </w:rPr>
        <w:t>Parties Who May Disclose My Individual Health Information</w:t>
      </w:r>
      <w:r w:rsidRPr="000460C1">
        <w:t xml:space="preserve">: </w:t>
      </w:r>
    </w:p>
    <w:p w:rsidR="00721325" w:rsidRPr="000460C1" w:rsidRDefault="00721325" w:rsidP="00721325">
      <w:pPr>
        <w:ind w:left="360"/>
        <w:jc w:val="left"/>
      </w:pPr>
      <w:r w:rsidRPr="000460C1">
        <w:t>The researcher and the researcher’s staff may collect my individual health information from:</w:t>
      </w:r>
    </w:p>
    <w:p w:rsidR="00721325" w:rsidRPr="000460C1" w:rsidRDefault="00721325" w:rsidP="00721325">
      <w:pPr>
        <w:ind w:left="360"/>
        <w:jc w:val="left"/>
      </w:pPr>
      <w:r w:rsidRPr="000460C1">
        <w:t>[</w:t>
      </w:r>
      <w:r w:rsidRPr="000460C1">
        <w:rPr>
          <w:i/>
        </w:rPr>
        <w:t>List hospitals, clinics or providers from which health care information can be requested</w:t>
      </w:r>
      <w:r w:rsidRPr="000460C1">
        <w:t>]</w:t>
      </w:r>
      <w:r w:rsidRPr="000460C1">
        <w:rPr>
          <w:color w:val="FFFFFF"/>
        </w:rPr>
        <w:t>.</w:t>
      </w:r>
    </w:p>
    <w:p w:rsidR="00721325" w:rsidRPr="000460C1" w:rsidRDefault="00721325" w:rsidP="00721325">
      <w:pPr>
        <w:jc w:val="left"/>
      </w:pPr>
    </w:p>
    <w:p w:rsidR="00721325" w:rsidRPr="000460C1" w:rsidRDefault="00721325" w:rsidP="00721325">
      <w:pPr>
        <w:ind w:left="360" w:hanging="360"/>
        <w:jc w:val="left"/>
      </w:pPr>
      <w:r w:rsidRPr="000460C1">
        <w:t>D.</w:t>
      </w:r>
      <w:r w:rsidRPr="000460C1">
        <w:tab/>
      </w:r>
      <w:r w:rsidRPr="000460C1">
        <w:rPr>
          <w:b/>
        </w:rPr>
        <w:t>Parties Who May Receive or Use My Individual Health Information</w:t>
      </w:r>
      <w:r w:rsidRPr="000460C1">
        <w:t xml:space="preserve">: </w:t>
      </w:r>
    </w:p>
    <w:p w:rsidR="00721325" w:rsidRPr="000460C1" w:rsidRDefault="00721325" w:rsidP="00721325">
      <w:pPr>
        <w:ind w:left="360"/>
        <w:jc w:val="left"/>
      </w:pPr>
      <w:r w:rsidRPr="000460C1">
        <w:t>The individual health information disclosed by parties listed in item c and information disclosed by me during the course of the research may be received and used by the following parties:</w:t>
      </w:r>
    </w:p>
    <w:p w:rsidR="00721325" w:rsidRPr="000460C1" w:rsidRDefault="00721325" w:rsidP="00721325">
      <w:pPr>
        <w:ind w:left="360"/>
        <w:jc w:val="left"/>
      </w:pPr>
    </w:p>
    <w:p w:rsidR="00721325" w:rsidRDefault="00721325" w:rsidP="00721325">
      <w:pPr>
        <w:ind w:left="360"/>
        <w:jc w:val="left"/>
        <w:rPr>
          <w:u w:val="single"/>
        </w:rPr>
      </w:pPr>
      <w:r w:rsidRPr="000460C1">
        <w:rPr>
          <w:u w:val="single"/>
        </w:rPr>
        <w:t>Principal Investigator</w:t>
      </w:r>
      <w:r>
        <w:rPr>
          <w:u w:val="single"/>
        </w:rPr>
        <w:t>s</w:t>
      </w:r>
      <w:r w:rsidRPr="000460C1">
        <w:rPr>
          <w:u w:val="single"/>
        </w:rPr>
        <w:t xml:space="preserve"> and the researchers</w:t>
      </w:r>
      <w:r>
        <w:rPr>
          <w:u w:val="single"/>
        </w:rPr>
        <w:t>’</w:t>
      </w:r>
      <w:r w:rsidRPr="000460C1">
        <w:rPr>
          <w:u w:val="single"/>
        </w:rPr>
        <w:t xml:space="preserve"> staff</w:t>
      </w:r>
    </w:p>
    <w:p w:rsidR="00721325" w:rsidRPr="000460C1" w:rsidRDefault="00721325" w:rsidP="00721325">
      <w:pPr>
        <w:spacing w:before="120"/>
        <w:ind w:left="720"/>
        <w:jc w:val="left"/>
        <w:rPr>
          <w:lang w:val="es-ES"/>
        </w:rPr>
      </w:pPr>
      <w:r w:rsidRPr="000460C1">
        <w:rPr>
          <w:bCs/>
          <w:szCs w:val="28"/>
          <w:lang w:val="es-ES"/>
        </w:rPr>
        <w:t xml:space="preserve">Dr. </w:t>
      </w:r>
      <w:r w:rsidRPr="00635963">
        <w:rPr>
          <w:lang w:val="pt-BR"/>
        </w:rPr>
        <w:t>Javier Bolaños-Meade</w:t>
      </w:r>
      <w:r w:rsidRPr="000460C1">
        <w:rPr>
          <w:lang w:val="es-ES"/>
        </w:rPr>
        <w:t xml:space="preserve">, Co-Principal </w:t>
      </w:r>
      <w:r>
        <w:rPr>
          <w:lang w:val="es-ES"/>
        </w:rPr>
        <w:t>Investigator</w:t>
      </w:r>
      <w:r w:rsidRPr="000460C1">
        <w:rPr>
          <w:lang w:val="es-ES"/>
        </w:rPr>
        <w:t xml:space="preserve"> </w:t>
      </w:r>
    </w:p>
    <w:p w:rsidR="00721325" w:rsidRDefault="00721325" w:rsidP="00721325">
      <w:pPr>
        <w:spacing w:before="120"/>
        <w:ind w:left="720"/>
        <w:jc w:val="left"/>
      </w:pPr>
      <w:r w:rsidRPr="000460C1">
        <w:t xml:space="preserve">Dr. </w:t>
      </w:r>
      <w:r>
        <w:t>John Koreth</w:t>
      </w:r>
      <w:r w:rsidRPr="000460C1">
        <w:t xml:space="preserve">, Co-Principal Investigator </w:t>
      </w:r>
    </w:p>
    <w:p w:rsidR="00721325" w:rsidRPr="000460C1" w:rsidRDefault="00721325" w:rsidP="00721325">
      <w:pPr>
        <w:spacing w:before="120"/>
        <w:ind w:left="720"/>
        <w:jc w:val="left"/>
      </w:pPr>
      <w:r>
        <w:t>Dr. Ran Reshef, Co-Principal Investigator</w:t>
      </w:r>
    </w:p>
    <w:p w:rsidR="00721325" w:rsidRDefault="00721325" w:rsidP="00721325">
      <w:pPr>
        <w:ind w:left="360"/>
        <w:jc w:val="left"/>
        <w:rPr>
          <w:u w:val="single"/>
        </w:rPr>
      </w:pPr>
    </w:p>
    <w:p w:rsidR="00721325" w:rsidRDefault="00721325" w:rsidP="00721325">
      <w:pPr>
        <w:ind w:left="360"/>
        <w:jc w:val="left"/>
        <w:rPr>
          <w:u w:val="single"/>
        </w:rPr>
      </w:pPr>
      <w:r w:rsidRPr="000460C1">
        <w:rPr>
          <w:u w:val="single"/>
        </w:rPr>
        <w:t xml:space="preserve">Study </w:t>
      </w:r>
      <w:r>
        <w:rPr>
          <w:u w:val="single"/>
        </w:rPr>
        <w:t>S</w:t>
      </w:r>
      <w:r w:rsidRPr="000460C1">
        <w:rPr>
          <w:u w:val="single"/>
        </w:rPr>
        <w:t xml:space="preserve">ponsors </w:t>
      </w:r>
    </w:p>
    <w:p w:rsidR="00721325" w:rsidRPr="004B6B6B" w:rsidRDefault="00721325" w:rsidP="00721325">
      <w:pPr>
        <w:numPr>
          <w:ilvl w:val="0"/>
          <w:numId w:val="23"/>
        </w:numPr>
        <w:tabs>
          <w:tab w:val="clear" w:pos="720"/>
          <w:tab w:val="num" w:pos="1080"/>
        </w:tabs>
        <w:spacing w:before="120"/>
        <w:ind w:left="1080"/>
        <w:jc w:val="left"/>
        <w:rPr>
          <w:u w:val="single"/>
        </w:rPr>
      </w:pPr>
      <w:r w:rsidRPr="000460C1">
        <w:t xml:space="preserve">National Heart, Lung, and Blood Institute (NHLBI) and the National Cancer Institute (NCI), both of the National Institutes of Health (NIH), </w:t>
      </w:r>
    </w:p>
    <w:p w:rsidR="00721325" w:rsidRPr="000460C1" w:rsidRDefault="00721325" w:rsidP="00721325">
      <w:pPr>
        <w:numPr>
          <w:ilvl w:val="0"/>
          <w:numId w:val="23"/>
        </w:numPr>
        <w:tabs>
          <w:tab w:val="clear" w:pos="720"/>
          <w:tab w:val="num" w:pos="1080"/>
        </w:tabs>
        <w:spacing w:before="120"/>
        <w:ind w:left="1080"/>
        <w:jc w:val="left"/>
      </w:pPr>
      <w:r w:rsidRPr="000460C1">
        <w:t xml:space="preserve">Blood and Marrow Transplant Clinical Trials Network (BMT CTN), </w:t>
      </w:r>
      <w:r>
        <w:t>D</w:t>
      </w:r>
      <w:r w:rsidRPr="000460C1">
        <w:t xml:space="preserve">ata </w:t>
      </w:r>
      <w:r>
        <w:t>and C</w:t>
      </w:r>
      <w:r w:rsidRPr="000460C1">
        <w:t xml:space="preserve">oordinating </w:t>
      </w:r>
      <w:r>
        <w:t>C</w:t>
      </w:r>
      <w:r w:rsidRPr="000460C1">
        <w:t>enter</w:t>
      </w:r>
    </w:p>
    <w:p w:rsidR="00721325" w:rsidRDefault="00721325" w:rsidP="00721325">
      <w:pPr>
        <w:spacing w:before="120"/>
        <w:ind w:left="360"/>
        <w:jc w:val="left"/>
        <w:rPr>
          <w:u w:val="single"/>
        </w:rPr>
      </w:pPr>
    </w:p>
    <w:p w:rsidR="00721325" w:rsidRPr="00F374CF" w:rsidRDefault="00721325" w:rsidP="00721325">
      <w:pPr>
        <w:spacing w:before="120"/>
        <w:ind w:left="360"/>
        <w:jc w:val="left"/>
        <w:rPr>
          <w:u w:val="single"/>
        </w:rPr>
      </w:pPr>
      <w:r w:rsidRPr="00F374CF">
        <w:rPr>
          <w:u w:val="single"/>
        </w:rPr>
        <w:t>Other organizations</w:t>
      </w:r>
    </w:p>
    <w:p w:rsidR="00721325" w:rsidRDefault="00721325" w:rsidP="00721325">
      <w:pPr>
        <w:numPr>
          <w:ilvl w:val="0"/>
          <w:numId w:val="24"/>
        </w:numPr>
        <w:tabs>
          <w:tab w:val="clear" w:pos="720"/>
          <w:tab w:val="num" w:pos="1080"/>
        </w:tabs>
        <w:spacing w:before="120"/>
        <w:ind w:left="1080"/>
        <w:jc w:val="left"/>
      </w:pPr>
      <w:r w:rsidRPr="00F374CF">
        <w:t>U.S. government agencies that are responsible for overseeing research</w:t>
      </w:r>
      <w:r w:rsidRPr="000460C1">
        <w:t xml:space="preserve"> such as the Food and Drug Administration (FDA) and the Office of Human Research Protections (OHRP)</w:t>
      </w:r>
    </w:p>
    <w:p w:rsidR="00721325" w:rsidRDefault="00721325" w:rsidP="00721325">
      <w:pPr>
        <w:numPr>
          <w:ilvl w:val="0"/>
          <w:numId w:val="24"/>
        </w:numPr>
        <w:tabs>
          <w:tab w:val="clear" w:pos="720"/>
          <w:tab w:val="num" w:pos="1080"/>
        </w:tabs>
        <w:spacing w:before="120"/>
        <w:ind w:left="1080"/>
        <w:jc w:val="left"/>
      </w:pPr>
      <w:r w:rsidRPr="00F374CF">
        <w:t>U.S. government agencies that are responsible for overseeing public health concerns</w:t>
      </w:r>
      <w:r w:rsidRPr="000460C1">
        <w:t xml:space="preserve"> such as the Centers for Disease Control (CDC) and federal, state and local health departments.</w:t>
      </w:r>
    </w:p>
    <w:p w:rsidR="00721325" w:rsidRDefault="00721325" w:rsidP="00721325">
      <w:pPr>
        <w:numPr>
          <w:ilvl w:val="0"/>
          <w:numId w:val="21"/>
        </w:numPr>
        <w:tabs>
          <w:tab w:val="clear" w:pos="360"/>
          <w:tab w:val="num" w:pos="1440"/>
        </w:tabs>
        <w:spacing w:before="120"/>
        <w:ind w:left="1080"/>
        <w:jc w:val="left"/>
        <w:rPr>
          <w:spacing w:val="-3"/>
        </w:rPr>
      </w:pPr>
      <w:r>
        <w:rPr>
          <w:spacing w:val="-3"/>
        </w:rPr>
        <w:t>Millennium Pharmaceuticals, Inc., supplier of bortezomib</w:t>
      </w:r>
    </w:p>
    <w:p w:rsidR="00721325" w:rsidRPr="00520C4E" w:rsidRDefault="00721325" w:rsidP="00721325"/>
    <w:p w:rsidR="00721325" w:rsidRPr="000460C1" w:rsidRDefault="00721325" w:rsidP="00721325">
      <w:pPr>
        <w:ind w:left="360" w:hanging="360"/>
        <w:jc w:val="left"/>
      </w:pPr>
      <w:r w:rsidRPr="000460C1">
        <w:t>E.</w:t>
      </w:r>
      <w:r w:rsidRPr="000460C1">
        <w:tab/>
      </w:r>
      <w:r w:rsidRPr="000460C1">
        <w:rPr>
          <w:b/>
        </w:rPr>
        <w:t>Right to Refuse to Sign this Authorization</w:t>
      </w:r>
      <w:r w:rsidRPr="000460C1">
        <w:t xml:space="preserve">: </w:t>
      </w:r>
    </w:p>
    <w:p w:rsidR="00721325" w:rsidRPr="000460C1" w:rsidRDefault="00721325" w:rsidP="00721325">
      <w:pPr>
        <w:spacing w:after="240"/>
        <w:ind w:left="360"/>
        <w:jc w:val="left"/>
      </w:pPr>
      <w:r w:rsidRPr="000460C1">
        <w:t xml:space="preserve">I do not have to sign this Authorization.  If I decide not to sign the Authorization, I will not be allowed to participate in this study or receive any treatment related to research that is provided through the study.  </w:t>
      </w:r>
    </w:p>
    <w:p w:rsidR="00721325" w:rsidRPr="000460C1" w:rsidRDefault="00721325" w:rsidP="00721325">
      <w:pPr>
        <w:spacing w:after="120"/>
        <w:ind w:left="360"/>
        <w:jc w:val="left"/>
      </w:pPr>
      <w:r w:rsidRPr="000460C1">
        <w:t xml:space="preserve">My decision not to sign this authorization will not affect any other treatment, payment, or enrollment in health plans or eligibility for benefits.  </w:t>
      </w:r>
    </w:p>
    <w:p w:rsidR="00721325" w:rsidRPr="000460C1" w:rsidRDefault="00721325" w:rsidP="00721325">
      <w:pPr>
        <w:jc w:val="left"/>
      </w:pPr>
    </w:p>
    <w:p w:rsidR="00721325" w:rsidRPr="000460C1" w:rsidRDefault="00721325" w:rsidP="00721325">
      <w:pPr>
        <w:ind w:left="360" w:hanging="360"/>
        <w:jc w:val="left"/>
      </w:pPr>
      <w:r w:rsidRPr="000460C1">
        <w:t>F.</w:t>
      </w:r>
      <w:r w:rsidRPr="000460C1">
        <w:tab/>
      </w:r>
      <w:r w:rsidRPr="000460C1">
        <w:rPr>
          <w:b/>
        </w:rPr>
        <w:t>Right to Revoke</w:t>
      </w:r>
      <w:r w:rsidRPr="000460C1">
        <w:t xml:space="preserve">:  </w:t>
      </w:r>
    </w:p>
    <w:p w:rsidR="00721325" w:rsidRPr="000460C1" w:rsidRDefault="00721325" w:rsidP="00721325">
      <w:pPr>
        <w:spacing w:after="240"/>
        <w:ind w:left="360"/>
        <w:jc w:val="left"/>
      </w:pPr>
      <w:r w:rsidRPr="000460C1">
        <w:t xml:space="preserve">I can change my mind and withdraw this authorization at any time by sending a written notice to the Principal Investigator to inform the researcher of my decision. </w:t>
      </w:r>
    </w:p>
    <w:p w:rsidR="00721325" w:rsidRPr="000460C1" w:rsidRDefault="00721325" w:rsidP="00721325">
      <w:pPr>
        <w:ind w:left="360"/>
        <w:jc w:val="left"/>
      </w:pPr>
      <w:r w:rsidRPr="000460C1">
        <w:t>If I withdraw this authorization, the researcher may only use and disclose the protected health information already collected for this research study.  No further health information about me will be collected by or disclosed to the researcher for this study.</w:t>
      </w:r>
    </w:p>
    <w:p w:rsidR="00721325" w:rsidRPr="000460C1" w:rsidRDefault="00721325" w:rsidP="00721325">
      <w:pPr>
        <w:jc w:val="left"/>
      </w:pPr>
    </w:p>
    <w:p w:rsidR="00721325" w:rsidRPr="000460C1" w:rsidRDefault="00721325" w:rsidP="00721325">
      <w:pPr>
        <w:ind w:left="360" w:hanging="360"/>
        <w:jc w:val="left"/>
      </w:pPr>
      <w:r w:rsidRPr="000460C1">
        <w:t>G.</w:t>
      </w:r>
      <w:r w:rsidRPr="000460C1">
        <w:tab/>
      </w:r>
      <w:r w:rsidRPr="000460C1">
        <w:rPr>
          <w:b/>
        </w:rPr>
        <w:t>Potential for Re-disclosure</w:t>
      </w:r>
      <w:r w:rsidRPr="000460C1">
        <w:t xml:space="preserve">: </w:t>
      </w:r>
    </w:p>
    <w:p w:rsidR="00721325" w:rsidRPr="000460C1" w:rsidRDefault="00721325" w:rsidP="00721325">
      <w:pPr>
        <w:spacing w:after="120"/>
        <w:ind w:left="360"/>
        <w:jc w:val="left"/>
      </w:pPr>
      <w:r w:rsidRPr="000460C1">
        <w:t>My individual health information disclosed under this authorization may be subject to re-disclosure outside the research study and no longer protected.</w:t>
      </w:r>
    </w:p>
    <w:p w:rsidR="00721325" w:rsidRPr="000460C1" w:rsidRDefault="00721325" w:rsidP="00721325">
      <w:pPr>
        <w:spacing w:after="120"/>
        <w:ind w:left="360"/>
        <w:jc w:val="left"/>
      </w:pPr>
      <w:r w:rsidRPr="000460C1">
        <w:t>Examples include potential disclosures for law enforcement purposes, mandated reporting or abuse or neglect, judicial proceedings, health oversight activities and public health measures.</w:t>
      </w:r>
    </w:p>
    <w:p w:rsidR="00721325" w:rsidRPr="000460C1" w:rsidRDefault="00721325" w:rsidP="00721325">
      <w:pPr>
        <w:jc w:val="left"/>
      </w:pPr>
    </w:p>
    <w:p w:rsidR="00721325" w:rsidRPr="000460C1" w:rsidRDefault="00721325" w:rsidP="00721325">
      <w:pPr>
        <w:ind w:left="360" w:hanging="360"/>
        <w:jc w:val="left"/>
      </w:pPr>
      <w:r w:rsidRPr="000460C1">
        <w:t>H.</w:t>
      </w:r>
      <w:r w:rsidRPr="000460C1">
        <w:tab/>
      </w:r>
      <w:r w:rsidRPr="000460C1">
        <w:rPr>
          <w:b/>
        </w:rPr>
        <w:t>This authorization does not have an expiration date.</w:t>
      </w:r>
    </w:p>
    <w:p w:rsidR="00721325" w:rsidRPr="000460C1" w:rsidRDefault="00721325" w:rsidP="00721325">
      <w:pPr>
        <w:jc w:val="left"/>
      </w:pPr>
    </w:p>
    <w:p w:rsidR="00721325" w:rsidRPr="000460C1" w:rsidRDefault="00721325" w:rsidP="00721325">
      <w:pPr>
        <w:jc w:val="left"/>
        <w:rPr>
          <w:b/>
        </w:rPr>
      </w:pPr>
      <w:r w:rsidRPr="000460C1">
        <w:rPr>
          <w:b/>
        </w:rPr>
        <w:br w:type="page"/>
      </w:r>
    </w:p>
    <w:p w:rsidR="00721325" w:rsidRPr="000460C1" w:rsidRDefault="00721325" w:rsidP="00721325">
      <w:pPr>
        <w:spacing w:after="120"/>
        <w:jc w:val="left"/>
      </w:pPr>
      <w:r w:rsidRPr="000460C1">
        <w:t>I have read and understood this Consent Form.  The nature and purpose of the research study has been explained to me.</w:t>
      </w:r>
    </w:p>
    <w:p w:rsidR="00721325" w:rsidRDefault="00721325" w:rsidP="00721325">
      <w:pPr>
        <w:numPr>
          <w:ilvl w:val="0"/>
          <w:numId w:val="25"/>
        </w:numPr>
        <w:tabs>
          <w:tab w:val="clear" w:pos="360"/>
          <w:tab w:val="num" w:pos="720"/>
        </w:tabs>
        <w:spacing w:after="120"/>
        <w:ind w:left="720"/>
        <w:jc w:val="left"/>
      </w:pPr>
      <w:r w:rsidRPr="000460C1">
        <w:t>I have had the chance to ask questions, and understand the answers I have been given.  I understand that I may ask questions at any time during the study.</w:t>
      </w:r>
    </w:p>
    <w:p w:rsidR="00721325" w:rsidRDefault="00721325" w:rsidP="00721325">
      <w:pPr>
        <w:numPr>
          <w:ilvl w:val="0"/>
          <w:numId w:val="25"/>
        </w:numPr>
        <w:tabs>
          <w:tab w:val="clear" w:pos="360"/>
          <w:tab w:val="num" w:pos="720"/>
        </w:tabs>
        <w:spacing w:after="120"/>
        <w:ind w:left="720"/>
        <w:jc w:val="left"/>
      </w:pPr>
      <w:r w:rsidRPr="000460C1">
        <w:t>I freely agree to be a participant in the study.</w:t>
      </w:r>
    </w:p>
    <w:p w:rsidR="00721325" w:rsidRDefault="00721325" w:rsidP="00721325">
      <w:pPr>
        <w:numPr>
          <w:ilvl w:val="0"/>
          <w:numId w:val="25"/>
        </w:numPr>
        <w:tabs>
          <w:tab w:val="clear" w:pos="360"/>
          <w:tab w:val="num" w:pos="720"/>
        </w:tabs>
        <w:spacing w:after="120"/>
        <w:ind w:left="720"/>
        <w:jc w:val="left"/>
      </w:pPr>
      <w:r w:rsidRPr="000460C1">
        <w:t>I understand that I may not directly benefit from taking part in the study.</w:t>
      </w:r>
    </w:p>
    <w:p w:rsidR="00721325" w:rsidRDefault="00721325" w:rsidP="00721325">
      <w:pPr>
        <w:numPr>
          <w:ilvl w:val="0"/>
          <w:numId w:val="25"/>
        </w:numPr>
        <w:tabs>
          <w:tab w:val="clear" w:pos="360"/>
          <w:tab w:val="num" w:pos="720"/>
        </w:tabs>
        <w:spacing w:after="120"/>
        <w:ind w:left="720"/>
        <w:jc w:val="left"/>
      </w:pPr>
      <w:r w:rsidRPr="000460C1">
        <w:t>I understand that, while information gained during the study may be published, I will not be identified and my personal results will stay confidential.</w:t>
      </w:r>
    </w:p>
    <w:p w:rsidR="00721325" w:rsidRDefault="00721325" w:rsidP="00721325">
      <w:pPr>
        <w:numPr>
          <w:ilvl w:val="0"/>
          <w:numId w:val="25"/>
        </w:numPr>
        <w:tabs>
          <w:tab w:val="clear" w:pos="360"/>
          <w:tab w:val="num" w:pos="720"/>
        </w:tabs>
        <w:spacing w:after="120"/>
        <w:ind w:left="720"/>
        <w:jc w:val="left"/>
      </w:pPr>
      <w:r w:rsidRPr="000460C1">
        <w:t>I have had the chance to discuss my participation in this research study with a family member or friend.</w:t>
      </w:r>
    </w:p>
    <w:p w:rsidR="00721325" w:rsidRDefault="00721325" w:rsidP="00721325">
      <w:pPr>
        <w:numPr>
          <w:ilvl w:val="0"/>
          <w:numId w:val="25"/>
        </w:numPr>
        <w:tabs>
          <w:tab w:val="clear" w:pos="360"/>
          <w:tab w:val="num" w:pos="720"/>
        </w:tabs>
        <w:spacing w:after="120"/>
        <w:ind w:left="720"/>
        <w:jc w:val="left"/>
      </w:pPr>
      <w:r w:rsidRPr="000460C1">
        <w:t>I understand that I can leave this study at any time, and doing so will not affect my current care or prevent me from receiving future treatment.</w:t>
      </w:r>
    </w:p>
    <w:p w:rsidR="00721325" w:rsidRDefault="00721325" w:rsidP="00721325">
      <w:pPr>
        <w:numPr>
          <w:ilvl w:val="0"/>
          <w:numId w:val="25"/>
        </w:numPr>
        <w:tabs>
          <w:tab w:val="clear" w:pos="360"/>
          <w:tab w:val="num" w:pos="720"/>
        </w:tabs>
        <w:spacing w:after="120"/>
        <w:ind w:left="720"/>
        <w:jc w:val="left"/>
      </w:pPr>
      <w:r w:rsidRPr="000460C1">
        <w:t>I understand that I will be given a copy of this signed consent form.</w:t>
      </w:r>
    </w:p>
    <w:p w:rsidR="00721325" w:rsidRPr="000460C1" w:rsidRDefault="00721325" w:rsidP="00721325">
      <w:pPr>
        <w:jc w:val="left"/>
      </w:pPr>
    </w:p>
    <w:p w:rsidR="00721325" w:rsidRPr="00290F1E" w:rsidRDefault="00721325" w:rsidP="00721325">
      <w:pPr>
        <w:jc w:val="left"/>
        <w:rPr>
          <w:u w:val="single"/>
        </w:rPr>
      </w:pPr>
      <w:r w:rsidRPr="000460C1">
        <w:rPr>
          <w:u w:val="single"/>
        </w:rPr>
        <w:tab/>
      </w:r>
      <w:r w:rsidRPr="000460C1">
        <w:rPr>
          <w:u w:val="single"/>
        </w:rPr>
        <w:tab/>
      </w:r>
      <w:r w:rsidRPr="000460C1">
        <w:rPr>
          <w:u w:val="single"/>
        </w:rPr>
        <w:tab/>
      </w:r>
      <w:r w:rsidRPr="000460C1">
        <w:rPr>
          <w:u w:val="single"/>
        </w:rPr>
        <w:tab/>
      </w:r>
      <w:r w:rsidRPr="000460C1">
        <w:rPr>
          <w:u w:val="single"/>
        </w:rPr>
        <w:tab/>
      </w:r>
      <w:r w:rsidRPr="000460C1">
        <w:rPr>
          <w:u w:val="single"/>
        </w:rPr>
        <w:tab/>
      </w:r>
      <w:r w:rsidRPr="000460C1">
        <w:rPr>
          <w:u w:val="single"/>
        </w:rPr>
        <w:tab/>
      </w:r>
      <w:r w:rsidRPr="006D6493">
        <w:rPr>
          <w:u w:val="single"/>
        </w:rPr>
        <w:tab/>
      </w:r>
      <w:r w:rsidRPr="00290F1E">
        <w:rPr>
          <w:u w:val="single"/>
        </w:rPr>
        <w:tab/>
      </w:r>
      <w:r w:rsidRPr="00290F1E">
        <w:rPr>
          <w:u w:val="single"/>
        </w:rPr>
        <w:tab/>
      </w:r>
      <w:r w:rsidRPr="00290F1E">
        <w:rPr>
          <w:u w:val="single"/>
        </w:rPr>
        <w:tab/>
      </w:r>
    </w:p>
    <w:p w:rsidR="00721325" w:rsidRPr="000460C1" w:rsidRDefault="00721325" w:rsidP="00721325">
      <w:pPr>
        <w:jc w:val="left"/>
      </w:pPr>
      <w:r w:rsidRPr="000460C1">
        <w:t>Participant Name</w:t>
      </w:r>
      <w:r w:rsidRPr="000460C1">
        <w:tab/>
      </w:r>
      <w:r w:rsidRPr="000460C1">
        <w:tab/>
      </w:r>
      <w:r w:rsidRPr="000460C1">
        <w:tab/>
      </w:r>
      <w:r w:rsidRPr="000460C1">
        <w:tab/>
      </w:r>
      <w:r w:rsidRPr="000460C1">
        <w:tab/>
      </w:r>
      <w:r w:rsidRPr="000460C1">
        <w:tab/>
        <w:t>Date</w:t>
      </w:r>
    </w:p>
    <w:p w:rsidR="00721325" w:rsidRDefault="00721325" w:rsidP="00721325">
      <w:pPr>
        <w:jc w:val="left"/>
      </w:pPr>
    </w:p>
    <w:p w:rsidR="00721325" w:rsidRPr="000460C1" w:rsidRDefault="00721325" w:rsidP="00721325">
      <w:pPr>
        <w:jc w:val="left"/>
      </w:pPr>
    </w:p>
    <w:p w:rsidR="00721325" w:rsidRPr="000460C1" w:rsidRDefault="00721325" w:rsidP="00721325">
      <w:pPr>
        <w:keepNext/>
        <w:keepLines/>
        <w:jc w:val="left"/>
        <w:rPr>
          <w:u w:val="single"/>
        </w:rPr>
      </w:pPr>
      <w:r w:rsidRPr="000460C1">
        <w:rPr>
          <w:u w:val="single"/>
        </w:rPr>
        <w:tab/>
      </w:r>
      <w:r w:rsidRPr="000460C1">
        <w:rPr>
          <w:u w:val="single"/>
        </w:rPr>
        <w:tab/>
      </w:r>
      <w:r w:rsidRPr="000460C1">
        <w:rPr>
          <w:u w:val="single"/>
        </w:rPr>
        <w:tab/>
      </w:r>
      <w:r w:rsidRPr="000460C1">
        <w:rPr>
          <w:u w:val="single"/>
        </w:rPr>
        <w:tab/>
      </w:r>
      <w:r w:rsidRPr="000460C1">
        <w:rPr>
          <w:u w:val="single"/>
        </w:rPr>
        <w:tab/>
      </w:r>
      <w:r w:rsidRPr="000460C1">
        <w:rPr>
          <w:u w:val="single"/>
        </w:rPr>
        <w:tab/>
      </w:r>
      <w:r w:rsidRPr="000460C1">
        <w:rPr>
          <w:u w:val="single"/>
        </w:rPr>
        <w:tab/>
      </w:r>
      <w:r w:rsidRPr="000460C1">
        <w:rPr>
          <w:u w:val="single"/>
        </w:rPr>
        <w:tab/>
      </w:r>
      <w:r w:rsidRPr="000460C1">
        <w:rPr>
          <w:u w:val="single"/>
        </w:rPr>
        <w:tab/>
      </w:r>
      <w:r w:rsidRPr="000460C1">
        <w:rPr>
          <w:u w:val="single"/>
        </w:rPr>
        <w:tab/>
      </w:r>
      <w:r w:rsidRPr="000460C1">
        <w:rPr>
          <w:u w:val="single"/>
        </w:rPr>
        <w:tab/>
      </w:r>
    </w:p>
    <w:p w:rsidR="00721325" w:rsidRPr="000460C1" w:rsidRDefault="00721325" w:rsidP="00721325">
      <w:pPr>
        <w:keepNext/>
        <w:keepLines/>
        <w:jc w:val="left"/>
      </w:pPr>
      <w:r w:rsidRPr="000460C1">
        <w:t>Signature</w:t>
      </w:r>
      <w:r w:rsidRPr="000460C1">
        <w:tab/>
      </w:r>
      <w:r w:rsidRPr="000460C1">
        <w:tab/>
      </w:r>
      <w:r w:rsidRPr="000460C1">
        <w:tab/>
      </w:r>
      <w:r w:rsidRPr="000460C1">
        <w:tab/>
      </w:r>
      <w:r w:rsidRPr="000460C1">
        <w:tab/>
      </w:r>
      <w:r w:rsidRPr="000460C1">
        <w:tab/>
      </w:r>
      <w:r w:rsidRPr="000460C1">
        <w:tab/>
        <w:t>Date</w:t>
      </w:r>
    </w:p>
    <w:p w:rsidR="00721325" w:rsidRPr="000460C1" w:rsidRDefault="00721325" w:rsidP="00721325">
      <w:pPr>
        <w:jc w:val="left"/>
      </w:pPr>
    </w:p>
    <w:p w:rsidR="00721325" w:rsidRPr="000460C1" w:rsidRDefault="00721325" w:rsidP="00721325">
      <w:pPr>
        <w:jc w:val="left"/>
      </w:pPr>
    </w:p>
    <w:p w:rsidR="00721325" w:rsidRPr="000460C1" w:rsidRDefault="00721325" w:rsidP="00721325">
      <w:pPr>
        <w:jc w:val="left"/>
      </w:pPr>
      <w:r w:rsidRPr="000460C1">
        <w:t>I certify that I have provided a verbal explanation of the details of the research study, including the procedures and risks.  I believe the participant has understood the information provided.</w:t>
      </w:r>
    </w:p>
    <w:p w:rsidR="00721325" w:rsidRDefault="00721325" w:rsidP="00721325">
      <w:pPr>
        <w:jc w:val="left"/>
      </w:pPr>
    </w:p>
    <w:p w:rsidR="00721325" w:rsidRPr="000460C1" w:rsidRDefault="00721325" w:rsidP="00721325">
      <w:pPr>
        <w:jc w:val="left"/>
      </w:pPr>
    </w:p>
    <w:p w:rsidR="00721325" w:rsidRPr="000460C1" w:rsidRDefault="00721325" w:rsidP="00721325">
      <w:pPr>
        <w:jc w:val="left"/>
        <w:rPr>
          <w:u w:val="single"/>
        </w:rPr>
      </w:pPr>
      <w:r w:rsidRPr="000460C1">
        <w:rPr>
          <w:u w:val="single"/>
        </w:rPr>
        <w:tab/>
      </w:r>
      <w:r w:rsidRPr="000460C1">
        <w:rPr>
          <w:u w:val="single"/>
        </w:rPr>
        <w:tab/>
      </w:r>
      <w:r w:rsidRPr="000460C1">
        <w:rPr>
          <w:u w:val="single"/>
        </w:rPr>
        <w:tab/>
      </w:r>
      <w:r w:rsidRPr="000460C1">
        <w:rPr>
          <w:u w:val="single"/>
        </w:rPr>
        <w:tab/>
      </w:r>
      <w:r w:rsidRPr="000460C1">
        <w:rPr>
          <w:u w:val="single"/>
        </w:rPr>
        <w:tab/>
      </w:r>
      <w:r w:rsidRPr="000460C1">
        <w:rPr>
          <w:u w:val="single"/>
        </w:rPr>
        <w:tab/>
      </w:r>
      <w:r w:rsidRPr="000460C1">
        <w:rPr>
          <w:u w:val="single"/>
        </w:rPr>
        <w:tab/>
      </w:r>
      <w:r w:rsidRPr="000460C1">
        <w:rPr>
          <w:u w:val="single"/>
        </w:rPr>
        <w:tab/>
      </w:r>
      <w:r w:rsidRPr="000460C1">
        <w:rPr>
          <w:u w:val="single"/>
        </w:rPr>
        <w:tab/>
      </w:r>
      <w:r w:rsidRPr="000460C1">
        <w:rPr>
          <w:u w:val="single"/>
        </w:rPr>
        <w:tab/>
      </w:r>
      <w:r w:rsidRPr="000460C1">
        <w:rPr>
          <w:u w:val="single"/>
        </w:rPr>
        <w:tab/>
      </w:r>
    </w:p>
    <w:p w:rsidR="00721325" w:rsidRPr="000460C1" w:rsidRDefault="00721325" w:rsidP="00721325">
      <w:pPr>
        <w:keepNext/>
        <w:keepLines/>
        <w:jc w:val="left"/>
      </w:pPr>
      <w:r w:rsidRPr="000460C1">
        <w:t>Name of Counseling Physician</w:t>
      </w:r>
      <w:r w:rsidRPr="000460C1">
        <w:tab/>
      </w:r>
      <w:r w:rsidRPr="000460C1">
        <w:tab/>
      </w:r>
      <w:r w:rsidRPr="000460C1">
        <w:tab/>
      </w:r>
      <w:r w:rsidRPr="000460C1">
        <w:tab/>
        <w:t>Date</w:t>
      </w:r>
    </w:p>
    <w:p w:rsidR="00721325" w:rsidRDefault="00721325" w:rsidP="00721325">
      <w:pPr>
        <w:keepNext/>
        <w:keepLines/>
        <w:jc w:val="left"/>
      </w:pPr>
    </w:p>
    <w:p w:rsidR="00721325" w:rsidRPr="000460C1" w:rsidRDefault="00721325" w:rsidP="00721325">
      <w:pPr>
        <w:keepNext/>
        <w:keepLines/>
        <w:jc w:val="left"/>
      </w:pPr>
    </w:p>
    <w:p w:rsidR="00721325" w:rsidRPr="000460C1" w:rsidRDefault="00721325" w:rsidP="00721325">
      <w:pPr>
        <w:keepNext/>
        <w:keepLines/>
        <w:jc w:val="left"/>
      </w:pPr>
      <w:r w:rsidRPr="000460C1">
        <w:rPr>
          <w:u w:val="single"/>
        </w:rPr>
        <w:tab/>
      </w:r>
      <w:r w:rsidRPr="000460C1">
        <w:rPr>
          <w:u w:val="single"/>
        </w:rPr>
        <w:tab/>
      </w:r>
      <w:r w:rsidRPr="000460C1">
        <w:rPr>
          <w:u w:val="single"/>
        </w:rPr>
        <w:tab/>
      </w:r>
      <w:r w:rsidRPr="000460C1">
        <w:rPr>
          <w:u w:val="single"/>
        </w:rPr>
        <w:tab/>
      </w:r>
      <w:r w:rsidRPr="000460C1">
        <w:rPr>
          <w:u w:val="single"/>
        </w:rPr>
        <w:tab/>
      </w:r>
      <w:r w:rsidRPr="000460C1">
        <w:rPr>
          <w:u w:val="single"/>
        </w:rPr>
        <w:tab/>
        <w:t xml:space="preserve">                                                           </w:t>
      </w:r>
      <w:r w:rsidRPr="000460C1">
        <w:rPr>
          <w:u w:val="single"/>
        </w:rPr>
        <w:tab/>
        <w:t xml:space="preserve">   </w:t>
      </w:r>
    </w:p>
    <w:p w:rsidR="00721325" w:rsidRPr="000460C1" w:rsidRDefault="00721325" w:rsidP="00721325">
      <w:pPr>
        <w:keepNext/>
        <w:keepLines/>
        <w:jc w:val="left"/>
      </w:pPr>
      <w:r w:rsidRPr="000460C1">
        <w:t>Signature of Counseling Physician</w:t>
      </w:r>
      <w:r w:rsidRPr="000460C1">
        <w:tab/>
      </w:r>
      <w:r w:rsidRPr="000460C1">
        <w:tab/>
        <w:t xml:space="preserve">   </w:t>
      </w:r>
      <w:r w:rsidRPr="000460C1">
        <w:tab/>
      </w:r>
      <w:r w:rsidRPr="000460C1">
        <w:tab/>
        <w:t>Date</w:t>
      </w:r>
    </w:p>
    <w:p w:rsidR="00721325" w:rsidRDefault="00721325" w:rsidP="00721325"/>
    <w:p w:rsidR="00721325" w:rsidRDefault="00721325" w:rsidP="00721325"/>
    <w:p w:rsidR="00721325" w:rsidRDefault="00721325" w:rsidP="00721325"/>
    <w:p w:rsidR="00721325" w:rsidRDefault="00721325" w:rsidP="00721325"/>
    <w:p w:rsidR="00D12D65" w:rsidRDefault="00D12D65"/>
    <w:sectPr w:rsidR="00D12D65" w:rsidSect="00721325">
      <w:headerReference w:type="default" r:id="rId9"/>
      <w:footerReference w:type="default" r:id="rId10"/>
      <w:pgSz w:w="12240" w:h="15840"/>
      <w:pgMar w:top="1440" w:right="1440" w:bottom="1440" w:left="1440"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325" w:rsidRDefault="00721325" w:rsidP="00721325">
      <w:r>
        <w:separator/>
      </w:r>
    </w:p>
  </w:endnote>
  <w:endnote w:type="continuationSeparator" w:id="0">
    <w:p w:rsidR="00721325" w:rsidRDefault="00721325" w:rsidP="007213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utura Book">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ms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325" w:rsidRDefault="00721325" w:rsidP="00721325">
    <w:pPr>
      <w:pStyle w:val="Footer"/>
      <w:jc w:val="center"/>
    </w:pPr>
    <w:r>
      <w:t>B-</w:t>
    </w:r>
    <w:fldSimple w:instr=" PAGE   \* MERGEFORMAT ">
      <w:r w:rsidR="00B14C17">
        <w:rPr>
          <w:noProof/>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325" w:rsidRDefault="00721325" w:rsidP="00721325">
      <w:r>
        <w:separator/>
      </w:r>
    </w:p>
  </w:footnote>
  <w:footnote w:type="continuationSeparator" w:id="0">
    <w:p w:rsidR="00721325" w:rsidRDefault="00721325" w:rsidP="00721325">
      <w:r>
        <w:continuationSeparator/>
      </w:r>
    </w:p>
  </w:footnote>
  <w:footnote w:id="1">
    <w:p w:rsidR="00721325" w:rsidRDefault="00721325" w:rsidP="00721325">
      <w:pPr>
        <w:pStyle w:val="FootnoteText"/>
        <w:spacing w:before="120" w:line="240" w:lineRule="auto"/>
        <w:ind w:left="180" w:hanging="180"/>
      </w:pPr>
      <w:r>
        <w:rPr>
          <w:rStyle w:val="FootnoteReference"/>
        </w:rPr>
        <w:footnoteRef/>
      </w:r>
      <w:r>
        <w:t xml:space="preserve"> </w:t>
      </w:r>
      <w:r>
        <w:rPr>
          <w:sz w:val="18"/>
          <w:szCs w:val="18"/>
        </w:rPr>
        <w:t>HIPAA is the Health Insurance Portability and Accountability Act of 1996, a federal law related to privacy of health information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325" w:rsidRDefault="00721325" w:rsidP="00721325">
    <w:pPr>
      <w:tabs>
        <w:tab w:val="right" w:pos="9360"/>
        <w:tab w:val="right" w:pos="12960"/>
      </w:tabs>
      <w:jc w:val="left"/>
      <w:rPr>
        <w:i/>
        <w:sz w:val="20"/>
      </w:rPr>
    </w:pPr>
    <w:r>
      <w:rPr>
        <w:i/>
        <w:sz w:val="20"/>
      </w:rPr>
      <w:t>BMT CLINICAL TRIALS NETWORK</w:t>
    </w:r>
    <w:r>
      <w:rPr>
        <w:i/>
        <w:sz w:val="20"/>
      </w:rPr>
      <w:tab/>
      <w:t>GVHD Prophylaxis Protocol – 1203</w:t>
    </w:r>
  </w:p>
  <w:p w:rsidR="00721325" w:rsidRPr="001166E9" w:rsidRDefault="00721325" w:rsidP="00721325">
    <w:pPr>
      <w:tabs>
        <w:tab w:val="right" w:pos="9360"/>
      </w:tabs>
      <w:jc w:val="right"/>
      <w:rPr>
        <w:i/>
        <w:sz w:val="20"/>
        <w:szCs w:val="20"/>
      </w:rPr>
    </w:pPr>
    <w:r w:rsidRPr="001166E9">
      <w:rPr>
        <w:i/>
        <w:sz w:val="20"/>
        <w:szCs w:val="20"/>
      </w:rPr>
      <w:t xml:space="preserve">Version </w:t>
    </w:r>
    <w:r>
      <w:rPr>
        <w:i/>
        <w:sz w:val="20"/>
        <w:szCs w:val="20"/>
      </w:rPr>
      <w:t>3.0 dated July 17, 2015</w:t>
    </w:r>
  </w:p>
  <w:p w:rsidR="00721325" w:rsidRDefault="00721325" w:rsidP="00721325">
    <w:pPr>
      <w:pStyle w:val="Header"/>
      <w:rPr>
        <w:sz w:val="20"/>
      </w:rPr>
    </w:pPr>
  </w:p>
  <w:p w:rsidR="00721325" w:rsidRPr="00A62972" w:rsidRDefault="00721325" w:rsidP="00721325">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BF2A62A"/>
    <w:lvl w:ilvl="0">
      <w:start w:val="1"/>
      <w:numFmt w:val="decimal"/>
      <w:pStyle w:val="ListNumber2"/>
      <w:lvlText w:val="%1."/>
      <w:lvlJc w:val="left"/>
      <w:pPr>
        <w:tabs>
          <w:tab w:val="num" w:pos="720"/>
        </w:tabs>
        <w:ind w:left="720" w:hanging="360"/>
      </w:pPr>
    </w:lvl>
  </w:abstractNum>
  <w:abstractNum w:abstractNumId="1">
    <w:nsid w:val="FFFFFF81"/>
    <w:multiLevelType w:val="singleLevel"/>
    <w:tmpl w:val="DAD60672"/>
    <w:lvl w:ilvl="0">
      <w:start w:val="1"/>
      <w:numFmt w:val="bullet"/>
      <w:pStyle w:val="5AutoList1"/>
      <w:lvlText w:val=""/>
      <w:lvlJc w:val="left"/>
      <w:pPr>
        <w:tabs>
          <w:tab w:val="num" w:pos="1440"/>
        </w:tabs>
        <w:ind w:left="1440" w:hanging="360"/>
      </w:pPr>
      <w:rPr>
        <w:rFonts w:ascii="Symbol" w:hAnsi="Symbol" w:hint="default"/>
      </w:rPr>
    </w:lvl>
  </w:abstractNum>
  <w:abstractNum w:abstractNumId="2">
    <w:nsid w:val="FFFFFF82"/>
    <w:multiLevelType w:val="singleLevel"/>
    <w:tmpl w:val="6CDA5736"/>
    <w:lvl w:ilvl="0">
      <w:start w:val="1"/>
      <w:numFmt w:val="bullet"/>
      <w:pStyle w:val="4AutoList1"/>
      <w:lvlText w:val=""/>
      <w:lvlJc w:val="left"/>
      <w:pPr>
        <w:tabs>
          <w:tab w:val="num" w:pos="1080"/>
        </w:tabs>
        <w:ind w:left="1080" w:hanging="360"/>
      </w:pPr>
      <w:rPr>
        <w:rFonts w:ascii="Symbol" w:hAnsi="Symbol" w:hint="default"/>
      </w:rPr>
    </w:lvl>
  </w:abstractNum>
  <w:abstractNum w:abstractNumId="3">
    <w:nsid w:val="01FA0BB8"/>
    <w:multiLevelType w:val="singleLevel"/>
    <w:tmpl w:val="88DE3F76"/>
    <w:lvl w:ilvl="0">
      <w:start w:val="1"/>
      <w:numFmt w:val="bullet"/>
      <w:lvlText w:val=""/>
      <w:lvlJc w:val="left"/>
      <w:pPr>
        <w:tabs>
          <w:tab w:val="num" w:pos="360"/>
        </w:tabs>
        <w:ind w:left="360" w:hanging="360"/>
      </w:pPr>
      <w:rPr>
        <w:rFonts w:ascii="Wingdings" w:hAnsi="Wingdings" w:hint="default"/>
        <w:sz w:val="28"/>
      </w:rPr>
    </w:lvl>
  </w:abstractNum>
  <w:abstractNum w:abstractNumId="4">
    <w:nsid w:val="02C03EEA"/>
    <w:multiLevelType w:val="hybridMultilevel"/>
    <w:tmpl w:val="B664A3B2"/>
    <w:lvl w:ilvl="0" w:tplc="765ABC78">
      <w:start w:val="1"/>
      <w:numFmt w:val="decimal"/>
      <w:pStyle w:val="Heading2"/>
      <w:lvlText w:val="1.%1."/>
      <w:lvlJc w:val="left"/>
      <w:pPr>
        <w:ind w:left="720" w:hanging="360"/>
      </w:pPr>
      <w:rPr>
        <w:rFonts w:hint="default"/>
      </w:rPr>
    </w:lvl>
    <w:lvl w:ilvl="1" w:tplc="C6763F4C" w:tentative="1">
      <w:start w:val="1"/>
      <w:numFmt w:val="lowerLetter"/>
      <w:lvlText w:val="%2."/>
      <w:lvlJc w:val="left"/>
      <w:pPr>
        <w:ind w:left="1440" w:hanging="360"/>
      </w:pPr>
    </w:lvl>
    <w:lvl w:ilvl="2" w:tplc="AD1477C0" w:tentative="1">
      <w:start w:val="1"/>
      <w:numFmt w:val="lowerRoman"/>
      <w:lvlText w:val="%3."/>
      <w:lvlJc w:val="right"/>
      <w:pPr>
        <w:ind w:left="2160" w:hanging="180"/>
      </w:pPr>
    </w:lvl>
    <w:lvl w:ilvl="3" w:tplc="6EDEA2C2" w:tentative="1">
      <w:start w:val="1"/>
      <w:numFmt w:val="decimal"/>
      <w:lvlText w:val="%4."/>
      <w:lvlJc w:val="left"/>
      <w:pPr>
        <w:ind w:left="2880" w:hanging="360"/>
      </w:pPr>
    </w:lvl>
    <w:lvl w:ilvl="4" w:tplc="6D7CA3F4" w:tentative="1">
      <w:start w:val="1"/>
      <w:numFmt w:val="lowerLetter"/>
      <w:lvlText w:val="%5."/>
      <w:lvlJc w:val="left"/>
      <w:pPr>
        <w:ind w:left="3600" w:hanging="360"/>
      </w:pPr>
    </w:lvl>
    <w:lvl w:ilvl="5" w:tplc="475857B0" w:tentative="1">
      <w:start w:val="1"/>
      <w:numFmt w:val="lowerRoman"/>
      <w:lvlText w:val="%6."/>
      <w:lvlJc w:val="right"/>
      <w:pPr>
        <w:ind w:left="4320" w:hanging="180"/>
      </w:pPr>
    </w:lvl>
    <w:lvl w:ilvl="6" w:tplc="58B8F0EA" w:tentative="1">
      <w:start w:val="1"/>
      <w:numFmt w:val="decimal"/>
      <w:lvlText w:val="%7."/>
      <w:lvlJc w:val="left"/>
      <w:pPr>
        <w:ind w:left="5040" w:hanging="360"/>
      </w:pPr>
    </w:lvl>
    <w:lvl w:ilvl="7" w:tplc="DD06AED8" w:tentative="1">
      <w:start w:val="1"/>
      <w:numFmt w:val="lowerLetter"/>
      <w:lvlText w:val="%8."/>
      <w:lvlJc w:val="left"/>
      <w:pPr>
        <w:ind w:left="5760" w:hanging="360"/>
      </w:pPr>
    </w:lvl>
    <w:lvl w:ilvl="8" w:tplc="287A2EFC" w:tentative="1">
      <w:start w:val="1"/>
      <w:numFmt w:val="lowerRoman"/>
      <w:lvlText w:val="%9."/>
      <w:lvlJc w:val="right"/>
      <w:pPr>
        <w:ind w:left="6480" w:hanging="180"/>
      </w:pPr>
    </w:lvl>
  </w:abstractNum>
  <w:abstractNum w:abstractNumId="5">
    <w:nsid w:val="03307236"/>
    <w:multiLevelType w:val="hybridMultilevel"/>
    <w:tmpl w:val="11623672"/>
    <w:lvl w:ilvl="0" w:tplc="FDE4D57A">
      <w:start w:val="1"/>
      <w:numFmt w:val="bullet"/>
      <w:lvlText w:val=""/>
      <w:lvlJc w:val="left"/>
      <w:pPr>
        <w:tabs>
          <w:tab w:val="num" w:pos="720"/>
        </w:tabs>
        <w:ind w:left="720" w:hanging="360"/>
      </w:pPr>
      <w:rPr>
        <w:rFonts w:ascii="Symbol" w:hAnsi="Symbol" w:hint="default"/>
      </w:rPr>
    </w:lvl>
    <w:lvl w:ilvl="1" w:tplc="3CE44C30">
      <w:start w:val="1"/>
      <w:numFmt w:val="bullet"/>
      <w:lvlText w:val="o"/>
      <w:lvlJc w:val="left"/>
      <w:pPr>
        <w:tabs>
          <w:tab w:val="num" w:pos="1440"/>
        </w:tabs>
        <w:ind w:left="1440" w:hanging="360"/>
      </w:pPr>
      <w:rPr>
        <w:rFonts w:ascii="Courier New" w:hAnsi="Courier New" w:cs="Courier New" w:hint="default"/>
      </w:rPr>
    </w:lvl>
    <w:lvl w:ilvl="2" w:tplc="31B2FBE0" w:tentative="1">
      <w:start w:val="1"/>
      <w:numFmt w:val="bullet"/>
      <w:lvlText w:val=""/>
      <w:lvlJc w:val="left"/>
      <w:pPr>
        <w:tabs>
          <w:tab w:val="num" w:pos="2160"/>
        </w:tabs>
        <w:ind w:left="2160" w:hanging="360"/>
      </w:pPr>
      <w:rPr>
        <w:rFonts w:ascii="Wingdings" w:hAnsi="Wingdings" w:hint="default"/>
      </w:rPr>
    </w:lvl>
    <w:lvl w:ilvl="3" w:tplc="8DA0D7CA" w:tentative="1">
      <w:start w:val="1"/>
      <w:numFmt w:val="bullet"/>
      <w:lvlText w:val=""/>
      <w:lvlJc w:val="left"/>
      <w:pPr>
        <w:tabs>
          <w:tab w:val="num" w:pos="2880"/>
        </w:tabs>
        <w:ind w:left="2880" w:hanging="360"/>
      </w:pPr>
      <w:rPr>
        <w:rFonts w:ascii="Symbol" w:hAnsi="Symbol" w:hint="default"/>
      </w:rPr>
    </w:lvl>
    <w:lvl w:ilvl="4" w:tplc="F9CA6AB4" w:tentative="1">
      <w:start w:val="1"/>
      <w:numFmt w:val="bullet"/>
      <w:lvlText w:val="o"/>
      <w:lvlJc w:val="left"/>
      <w:pPr>
        <w:tabs>
          <w:tab w:val="num" w:pos="3600"/>
        </w:tabs>
        <w:ind w:left="3600" w:hanging="360"/>
      </w:pPr>
      <w:rPr>
        <w:rFonts w:ascii="Courier New" w:hAnsi="Courier New" w:cs="Courier New" w:hint="default"/>
      </w:rPr>
    </w:lvl>
    <w:lvl w:ilvl="5" w:tplc="F3A82904" w:tentative="1">
      <w:start w:val="1"/>
      <w:numFmt w:val="bullet"/>
      <w:lvlText w:val=""/>
      <w:lvlJc w:val="left"/>
      <w:pPr>
        <w:tabs>
          <w:tab w:val="num" w:pos="4320"/>
        </w:tabs>
        <w:ind w:left="4320" w:hanging="360"/>
      </w:pPr>
      <w:rPr>
        <w:rFonts w:ascii="Wingdings" w:hAnsi="Wingdings" w:hint="default"/>
      </w:rPr>
    </w:lvl>
    <w:lvl w:ilvl="6" w:tplc="F23EDAAE" w:tentative="1">
      <w:start w:val="1"/>
      <w:numFmt w:val="bullet"/>
      <w:lvlText w:val=""/>
      <w:lvlJc w:val="left"/>
      <w:pPr>
        <w:tabs>
          <w:tab w:val="num" w:pos="5040"/>
        </w:tabs>
        <w:ind w:left="5040" w:hanging="360"/>
      </w:pPr>
      <w:rPr>
        <w:rFonts w:ascii="Symbol" w:hAnsi="Symbol" w:hint="default"/>
      </w:rPr>
    </w:lvl>
    <w:lvl w:ilvl="7" w:tplc="F8963954" w:tentative="1">
      <w:start w:val="1"/>
      <w:numFmt w:val="bullet"/>
      <w:lvlText w:val="o"/>
      <w:lvlJc w:val="left"/>
      <w:pPr>
        <w:tabs>
          <w:tab w:val="num" w:pos="5760"/>
        </w:tabs>
        <w:ind w:left="5760" w:hanging="360"/>
      </w:pPr>
      <w:rPr>
        <w:rFonts w:ascii="Courier New" w:hAnsi="Courier New" w:cs="Courier New" w:hint="default"/>
      </w:rPr>
    </w:lvl>
    <w:lvl w:ilvl="8" w:tplc="9432CB54" w:tentative="1">
      <w:start w:val="1"/>
      <w:numFmt w:val="bullet"/>
      <w:lvlText w:val=""/>
      <w:lvlJc w:val="left"/>
      <w:pPr>
        <w:tabs>
          <w:tab w:val="num" w:pos="6480"/>
        </w:tabs>
        <w:ind w:left="6480" w:hanging="360"/>
      </w:pPr>
      <w:rPr>
        <w:rFonts w:ascii="Wingdings" w:hAnsi="Wingdings" w:hint="default"/>
      </w:rPr>
    </w:lvl>
  </w:abstractNum>
  <w:abstractNum w:abstractNumId="6">
    <w:nsid w:val="0D9F4067"/>
    <w:multiLevelType w:val="multilevel"/>
    <w:tmpl w:val="6FB6284C"/>
    <w:lvl w:ilvl="0">
      <w:start w:val="1"/>
      <w:numFmt w:val="decimal"/>
      <w:pStyle w:val="Appendix1"/>
      <w:lvlText w:val="%1."/>
      <w:lvlJc w:val="left"/>
      <w:pPr>
        <w:tabs>
          <w:tab w:val="num" w:pos="432"/>
        </w:tabs>
        <w:ind w:left="432" w:hanging="432"/>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nsid w:val="112022EA"/>
    <w:multiLevelType w:val="hybridMultilevel"/>
    <w:tmpl w:val="6B46F19C"/>
    <w:lvl w:ilvl="0" w:tplc="FFFFFFFF">
      <w:start w:val="1"/>
      <w:numFmt w:val="upperLetter"/>
      <w:lvlText w:val="%1."/>
      <w:lvlJc w:val="left"/>
      <w:pPr>
        <w:ind w:left="1080" w:hanging="360"/>
      </w:pPr>
      <w:rPr>
        <w:rFonts w:hint="default"/>
      </w:rPr>
    </w:lvl>
    <w:lvl w:ilvl="1" w:tplc="04090003">
      <w:start w:val="1"/>
      <w:numFmt w:val="bullet"/>
      <w:lvlText w:val=""/>
      <w:lvlJc w:val="left"/>
      <w:pPr>
        <w:ind w:left="1800" w:hanging="360"/>
      </w:pPr>
      <w:rPr>
        <w:rFonts w:ascii="Symbol" w:hAnsi="Symbol" w:hint="default"/>
      </w:rPr>
    </w:lvl>
    <w:lvl w:ilvl="2" w:tplc="04090005">
      <w:start w:val="1"/>
      <w:numFmt w:val="bullet"/>
      <w:lvlText w:val=""/>
      <w:lvlJc w:val="left"/>
      <w:pPr>
        <w:ind w:left="2700" w:hanging="360"/>
      </w:pPr>
      <w:rPr>
        <w:rFonts w:ascii="Symbol" w:hAnsi="Symbol" w:hint="default"/>
      </w:r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8">
    <w:nsid w:val="13BE09E2"/>
    <w:multiLevelType w:val="hybridMultilevel"/>
    <w:tmpl w:val="C0FC1EE2"/>
    <w:lvl w:ilvl="0" w:tplc="397493B6">
      <w:start w:val="1"/>
      <w:numFmt w:val="bullet"/>
      <w:lvlText w:val=""/>
      <w:lvlJc w:val="left"/>
      <w:pPr>
        <w:tabs>
          <w:tab w:val="num" w:pos="360"/>
        </w:tabs>
        <w:ind w:left="360" w:hanging="360"/>
      </w:pPr>
      <w:rPr>
        <w:rFonts w:ascii="Wingdings" w:hAnsi="Wingdings" w:hint="default"/>
      </w:rPr>
    </w:lvl>
    <w:lvl w:ilvl="1" w:tplc="04090001">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9">
    <w:nsid w:val="14070E06"/>
    <w:multiLevelType w:val="hybridMultilevel"/>
    <w:tmpl w:val="424A8010"/>
    <w:lvl w:ilvl="0" w:tplc="965AA27E">
      <w:start w:val="1"/>
      <w:numFmt w:val="bullet"/>
      <w:lvlText w:val=""/>
      <w:lvlJc w:val="left"/>
      <w:pPr>
        <w:tabs>
          <w:tab w:val="num" w:pos="360"/>
        </w:tabs>
        <w:ind w:left="360" w:hanging="360"/>
      </w:pPr>
      <w:rPr>
        <w:rFonts w:ascii="Wingdings" w:hAnsi="Wingdings" w:hint="default"/>
      </w:rPr>
    </w:lvl>
    <w:lvl w:ilvl="1" w:tplc="52005984">
      <w:start w:val="1"/>
      <w:numFmt w:val="bullet"/>
      <w:lvlText w:val="o"/>
      <w:lvlJc w:val="left"/>
      <w:pPr>
        <w:tabs>
          <w:tab w:val="num" w:pos="1440"/>
        </w:tabs>
        <w:ind w:left="1440" w:hanging="360"/>
      </w:pPr>
      <w:rPr>
        <w:rFonts w:ascii="Courier New" w:hAnsi="Courier New" w:hint="default"/>
      </w:rPr>
    </w:lvl>
    <w:lvl w:ilvl="2" w:tplc="AF7E15AA" w:tentative="1">
      <w:start w:val="1"/>
      <w:numFmt w:val="bullet"/>
      <w:lvlText w:val=""/>
      <w:lvlJc w:val="left"/>
      <w:pPr>
        <w:tabs>
          <w:tab w:val="num" w:pos="2160"/>
        </w:tabs>
        <w:ind w:left="2160" w:hanging="360"/>
      </w:pPr>
      <w:rPr>
        <w:rFonts w:ascii="Wingdings" w:hAnsi="Wingdings" w:hint="default"/>
      </w:rPr>
    </w:lvl>
    <w:lvl w:ilvl="3" w:tplc="62CE0B50" w:tentative="1">
      <w:start w:val="1"/>
      <w:numFmt w:val="bullet"/>
      <w:lvlText w:val=""/>
      <w:lvlJc w:val="left"/>
      <w:pPr>
        <w:tabs>
          <w:tab w:val="num" w:pos="2880"/>
        </w:tabs>
        <w:ind w:left="2880" w:hanging="360"/>
      </w:pPr>
      <w:rPr>
        <w:rFonts w:ascii="Symbol" w:hAnsi="Symbol" w:hint="default"/>
      </w:rPr>
    </w:lvl>
    <w:lvl w:ilvl="4" w:tplc="65D62B3C" w:tentative="1">
      <w:start w:val="1"/>
      <w:numFmt w:val="bullet"/>
      <w:lvlText w:val="o"/>
      <w:lvlJc w:val="left"/>
      <w:pPr>
        <w:tabs>
          <w:tab w:val="num" w:pos="3600"/>
        </w:tabs>
        <w:ind w:left="3600" w:hanging="360"/>
      </w:pPr>
      <w:rPr>
        <w:rFonts w:ascii="Courier New" w:hAnsi="Courier New" w:hint="default"/>
      </w:rPr>
    </w:lvl>
    <w:lvl w:ilvl="5" w:tplc="E5C8DDD0" w:tentative="1">
      <w:start w:val="1"/>
      <w:numFmt w:val="bullet"/>
      <w:lvlText w:val=""/>
      <w:lvlJc w:val="left"/>
      <w:pPr>
        <w:tabs>
          <w:tab w:val="num" w:pos="4320"/>
        </w:tabs>
        <w:ind w:left="4320" w:hanging="360"/>
      </w:pPr>
      <w:rPr>
        <w:rFonts w:ascii="Wingdings" w:hAnsi="Wingdings" w:hint="default"/>
      </w:rPr>
    </w:lvl>
    <w:lvl w:ilvl="6" w:tplc="0E202FF8" w:tentative="1">
      <w:start w:val="1"/>
      <w:numFmt w:val="bullet"/>
      <w:lvlText w:val=""/>
      <w:lvlJc w:val="left"/>
      <w:pPr>
        <w:tabs>
          <w:tab w:val="num" w:pos="5040"/>
        </w:tabs>
        <w:ind w:left="5040" w:hanging="360"/>
      </w:pPr>
      <w:rPr>
        <w:rFonts w:ascii="Symbol" w:hAnsi="Symbol" w:hint="default"/>
      </w:rPr>
    </w:lvl>
    <w:lvl w:ilvl="7" w:tplc="9386E180" w:tentative="1">
      <w:start w:val="1"/>
      <w:numFmt w:val="bullet"/>
      <w:lvlText w:val="o"/>
      <w:lvlJc w:val="left"/>
      <w:pPr>
        <w:tabs>
          <w:tab w:val="num" w:pos="5760"/>
        </w:tabs>
        <w:ind w:left="5760" w:hanging="360"/>
      </w:pPr>
      <w:rPr>
        <w:rFonts w:ascii="Courier New" w:hAnsi="Courier New" w:hint="default"/>
      </w:rPr>
    </w:lvl>
    <w:lvl w:ilvl="8" w:tplc="94586F48" w:tentative="1">
      <w:start w:val="1"/>
      <w:numFmt w:val="bullet"/>
      <w:lvlText w:val=""/>
      <w:lvlJc w:val="left"/>
      <w:pPr>
        <w:tabs>
          <w:tab w:val="num" w:pos="6480"/>
        </w:tabs>
        <w:ind w:left="6480" w:hanging="360"/>
      </w:pPr>
      <w:rPr>
        <w:rFonts w:ascii="Wingdings" w:hAnsi="Wingdings" w:hint="default"/>
      </w:rPr>
    </w:lvl>
  </w:abstractNum>
  <w:abstractNum w:abstractNumId="10">
    <w:nsid w:val="1A5D1388"/>
    <w:multiLevelType w:val="hybridMultilevel"/>
    <w:tmpl w:val="0F3CDCD6"/>
    <w:lvl w:ilvl="0" w:tplc="3F88BFB6">
      <w:start w:val="1"/>
      <w:numFmt w:val="bullet"/>
      <w:lvlText w:val=""/>
      <w:lvlJc w:val="left"/>
      <w:pPr>
        <w:tabs>
          <w:tab w:val="num" w:pos="720"/>
        </w:tabs>
        <w:ind w:left="720" w:hanging="360"/>
      </w:pPr>
      <w:rPr>
        <w:rFonts w:ascii="Symbol" w:hAnsi="Symbol" w:hint="default"/>
      </w:rPr>
    </w:lvl>
    <w:lvl w:ilvl="1" w:tplc="24F0754C">
      <w:start w:val="1"/>
      <w:numFmt w:val="bullet"/>
      <w:lvlText w:val="o"/>
      <w:lvlJc w:val="left"/>
      <w:pPr>
        <w:tabs>
          <w:tab w:val="num" w:pos="1440"/>
        </w:tabs>
        <w:ind w:left="1440" w:hanging="360"/>
      </w:pPr>
      <w:rPr>
        <w:rFonts w:ascii="Courier New" w:hAnsi="Courier New" w:hint="default"/>
      </w:rPr>
    </w:lvl>
    <w:lvl w:ilvl="2" w:tplc="56FC6250">
      <w:start w:val="1"/>
      <w:numFmt w:val="bullet"/>
      <w:lvlText w:val=""/>
      <w:lvlJc w:val="left"/>
      <w:pPr>
        <w:tabs>
          <w:tab w:val="num" w:pos="2160"/>
        </w:tabs>
        <w:ind w:left="2160" w:hanging="360"/>
      </w:pPr>
      <w:rPr>
        <w:rFonts w:ascii="Wingdings" w:hAnsi="Wingdings" w:hint="default"/>
      </w:rPr>
    </w:lvl>
    <w:lvl w:ilvl="3" w:tplc="F18AC83C" w:tentative="1">
      <w:start w:val="1"/>
      <w:numFmt w:val="bullet"/>
      <w:lvlText w:val=""/>
      <w:lvlJc w:val="left"/>
      <w:pPr>
        <w:tabs>
          <w:tab w:val="num" w:pos="2880"/>
        </w:tabs>
        <w:ind w:left="2880" w:hanging="360"/>
      </w:pPr>
      <w:rPr>
        <w:rFonts w:ascii="Symbol" w:hAnsi="Symbol" w:hint="default"/>
      </w:rPr>
    </w:lvl>
    <w:lvl w:ilvl="4" w:tplc="2C2E59CE" w:tentative="1">
      <w:start w:val="1"/>
      <w:numFmt w:val="bullet"/>
      <w:lvlText w:val="o"/>
      <w:lvlJc w:val="left"/>
      <w:pPr>
        <w:tabs>
          <w:tab w:val="num" w:pos="3600"/>
        </w:tabs>
        <w:ind w:left="3600" w:hanging="360"/>
      </w:pPr>
      <w:rPr>
        <w:rFonts w:ascii="Courier New" w:hAnsi="Courier New" w:hint="default"/>
      </w:rPr>
    </w:lvl>
    <w:lvl w:ilvl="5" w:tplc="B8CAB788" w:tentative="1">
      <w:start w:val="1"/>
      <w:numFmt w:val="bullet"/>
      <w:lvlText w:val=""/>
      <w:lvlJc w:val="left"/>
      <w:pPr>
        <w:tabs>
          <w:tab w:val="num" w:pos="4320"/>
        </w:tabs>
        <w:ind w:left="4320" w:hanging="360"/>
      </w:pPr>
      <w:rPr>
        <w:rFonts w:ascii="Wingdings" w:hAnsi="Wingdings" w:hint="default"/>
      </w:rPr>
    </w:lvl>
    <w:lvl w:ilvl="6" w:tplc="56E619F0" w:tentative="1">
      <w:start w:val="1"/>
      <w:numFmt w:val="bullet"/>
      <w:lvlText w:val=""/>
      <w:lvlJc w:val="left"/>
      <w:pPr>
        <w:tabs>
          <w:tab w:val="num" w:pos="5040"/>
        </w:tabs>
        <w:ind w:left="5040" w:hanging="360"/>
      </w:pPr>
      <w:rPr>
        <w:rFonts w:ascii="Symbol" w:hAnsi="Symbol" w:hint="default"/>
      </w:rPr>
    </w:lvl>
    <w:lvl w:ilvl="7" w:tplc="8BD4F00A" w:tentative="1">
      <w:start w:val="1"/>
      <w:numFmt w:val="bullet"/>
      <w:lvlText w:val="o"/>
      <w:lvlJc w:val="left"/>
      <w:pPr>
        <w:tabs>
          <w:tab w:val="num" w:pos="5760"/>
        </w:tabs>
        <w:ind w:left="5760" w:hanging="360"/>
      </w:pPr>
      <w:rPr>
        <w:rFonts w:ascii="Courier New" w:hAnsi="Courier New" w:hint="default"/>
      </w:rPr>
    </w:lvl>
    <w:lvl w:ilvl="8" w:tplc="658E638E" w:tentative="1">
      <w:start w:val="1"/>
      <w:numFmt w:val="bullet"/>
      <w:lvlText w:val=""/>
      <w:lvlJc w:val="left"/>
      <w:pPr>
        <w:tabs>
          <w:tab w:val="num" w:pos="6480"/>
        </w:tabs>
        <w:ind w:left="6480" w:hanging="360"/>
      </w:pPr>
      <w:rPr>
        <w:rFonts w:ascii="Wingdings" w:hAnsi="Wingdings" w:hint="default"/>
      </w:rPr>
    </w:lvl>
  </w:abstractNum>
  <w:abstractNum w:abstractNumId="11">
    <w:nsid w:val="1BFC5800"/>
    <w:multiLevelType w:val="multilevel"/>
    <w:tmpl w:val="50C4CC18"/>
    <w:lvl w:ilvl="0">
      <w:start w:val="1"/>
      <w:numFmt w:val="decimal"/>
      <w:pStyle w:val="Appendix2"/>
      <w:lvlText w:val="%1."/>
      <w:lvlJc w:val="left"/>
      <w:pPr>
        <w:tabs>
          <w:tab w:val="num" w:pos="432"/>
        </w:tabs>
        <w:ind w:left="432" w:hanging="432"/>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nsid w:val="26B81216"/>
    <w:multiLevelType w:val="singleLevel"/>
    <w:tmpl w:val="2F3C97AA"/>
    <w:lvl w:ilvl="0">
      <w:start w:val="1"/>
      <w:numFmt w:val="decimal"/>
      <w:pStyle w:val="ListNumber4"/>
      <w:lvlText w:val="%1."/>
      <w:lvlJc w:val="left"/>
      <w:pPr>
        <w:tabs>
          <w:tab w:val="num" w:pos="360"/>
        </w:tabs>
        <w:ind w:left="360" w:hanging="360"/>
      </w:pPr>
      <w:rPr>
        <w:rFonts w:cs="Times New Roman"/>
      </w:rPr>
    </w:lvl>
  </w:abstractNum>
  <w:abstractNum w:abstractNumId="13">
    <w:nsid w:val="286275C6"/>
    <w:multiLevelType w:val="hybridMultilevel"/>
    <w:tmpl w:val="1F3A7DE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FF0BCB"/>
    <w:multiLevelType w:val="hybridMultilevel"/>
    <w:tmpl w:val="34F87710"/>
    <w:lvl w:ilvl="0" w:tplc="8C16C5B6">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294B6CC3"/>
    <w:multiLevelType w:val="singleLevel"/>
    <w:tmpl w:val="59B4D52C"/>
    <w:lvl w:ilvl="0">
      <w:start w:val="1"/>
      <w:numFmt w:val="bullet"/>
      <w:pStyle w:val="Bulletlisting"/>
      <w:lvlText w:val=""/>
      <w:lvlJc w:val="left"/>
      <w:pPr>
        <w:tabs>
          <w:tab w:val="num" w:pos="360"/>
        </w:tabs>
        <w:ind w:left="360" w:hanging="360"/>
      </w:pPr>
      <w:rPr>
        <w:rFonts w:ascii="Symbol" w:hAnsi="Symbol" w:hint="default"/>
        <w:sz w:val="24"/>
      </w:rPr>
    </w:lvl>
  </w:abstractNum>
  <w:abstractNum w:abstractNumId="16">
    <w:nsid w:val="2A232E83"/>
    <w:multiLevelType w:val="hybridMultilevel"/>
    <w:tmpl w:val="1A72ECB8"/>
    <w:lvl w:ilvl="0" w:tplc="4998E32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0407D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555404E"/>
    <w:multiLevelType w:val="hybridMultilevel"/>
    <w:tmpl w:val="9F645E5E"/>
    <w:lvl w:ilvl="0" w:tplc="15FE298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37741F68"/>
    <w:multiLevelType w:val="hybridMultilevel"/>
    <w:tmpl w:val="2CFAEEDA"/>
    <w:lvl w:ilvl="0" w:tplc="2E12E040">
      <w:start w:val="1"/>
      <w:numFmt w:val="bullet"/>
      <w:lvlText w:val=""/>
      <w:lvlJc w:val="left"/>
      <w:pPr>
        <w:ind w:left="1170" w:hanging="360"/>
      </w:pPr>
      <w:rPr>
        <w:rFonts w:ascii="Symbol" w:hAnsi="Symbol" w:hint="default"/>
      </w:rPr>
    </w:lvl>
    <w:lvl w:ilvl="1" w:tplc="751E6CD4" w:tentative="1">
      <w:start w:val="1"/>
      <w:numFmt w:val="lowerLetter"/>
      <w:lvlText w:val="%2."/>
      <w:lvlJc w:val="left"/>
      <w:pPr>
        <w:ind w:left="1890" w:hanging="360"/>
      </w:pPr>
    </w:lvl>
    <w:lvl w:ilvl="2" w:tplc="8E525854" w:tentative="1">
      <w:start w:val="1"/>
      <w:numFmt w:val="lowerRoman"/>
      <w:lvlText w:val="%3."/>
      <w:lvlJc w:val="right"/>
      <w:pPr>
        <w:ind w:left="2610" w:hanging="180"/>
      </w:pPr>
    </w:lvl>
    <w:lvl w:ilvl="3" w:tplc="E5E0453A" w:tentative="1">
      <w:start w:val="1"/>
      <w:numFmt w:val="decimal"/>
      <w:lvlText w:val="%4."/>
      <w:lvlJc w:val="left"/>
      <w:pPr>
        <w:ind w:left="3330" w:hanging="360"/>
      </w:pPr>
    </w:lvl>
    <w:lvl w:ilvl="4" w:tplc="40FEB056" w:tentative="1">
      <w:start w:val="1"/>
      <w:numFmt w:val="lowerLetter"/>
      <w:lvlText w:val="%5."/>
      <w:lvlJc w:val="left"/>
      <w:pPr>
        <w:ind w:left="4050" w:hanging="360"/>
      </w:pPr>
    </w:lvl>
    <w:lvl w:ilvl="5" w:tplc="4FA84308" w:tentative="1">
      <w:start w:val="1"/>
      <w:numFmt w:val="lowerRoman"/>
      <w:lvlText w:val="%6."/>
      <w:lvlJc w:val="right"/>
      <w:pPr>
        <w:ind w:left="4770" w:hanging="180"/>
      </w:pPr>
    </w:lvl>
    <w:lvl w:ilvl="6" w:tplc="F17A97CC" w:tentative="1">
      <w:start w:val="1"/>
      <w:numFmt w:val="decimal"/>
      <w:lvlText w:val="%7."/>
      <w:lvlJc w:val="left"/>
      <w:pPr>
        <w:ind w:left="5490" w:hanging="360"/>
      </w:pPr>
    </w:lvl>
    <w:lvl w:ilvl="7" w:tplc="FF7832F2" w:tentative="1">
      <w:start w:val="1"/>
      <w:numFmt w:val="lowerLetter"/>
      <w:lvlText w:val="%8."/>
      <w:lvlJc w:val="left"/>
      <w:pPr>
        <w:ind w:left="6210" w:hanging="360"/>
      </w:pPr>
    </w:lvl>
    <w:lvl w:ilvl="8" w:tplc="DAC8B50E" w:tentative="1">
      <w:start w:val="1"/>
      <w:numFmt w:val="lowerRoman"/>
      <w:lvlText w:val="%9."/>
      <w:lvlJc w:val="right"/>
      <w:pPr>
        <w:ind w:left="6930" w:hanging="180"/>
      </w:pPr>
    </w:lvl>
  </w:abstractNum>
  <w:abstractNum w:abstractNumId="20">
    <w:nsid w:val="38FC67C1"/>
    <w:multiLevelType w:val="hybridMultilevel"/>
    <w:tmpl w:val="0F5C895A"/>
    <w:lvl w:ilvl="0" w:tplc="0E762B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EC2F37"/>
    <w:multiLevelType w:val="hybridMultilevel"/>
    <w:tmpl w:val="60A27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254828"/>
    <w:multiLevelType w:val="singleLevel"/>
    <w:tmpl w:val="E42E7AE4"/>
    <w:lvl w:ilvl="0">
      <w:start w:val="1"/>
      <w:numFmt w:val="bullet"/>
      <w:pStyle w:val="ListBullet2a"/>
      <w:lvlText w:val=""/>
      <w:lvlJc w:val="left"/>
      <w:pPr>
        <w:tabs>
          <w:tab w:val="num" w:pos="720"/>
        </w:tabs>
        <w:ind w:left="720" w:hanging="360"/>
      </w:pPr>
      <w:rPr>
        <w:rFonts w:ascii="Symbol" w:hAnsi="Symbol" w:hint="default"/>
      </w:rPr>
    </w:lvl>
  </w:abstractNum>
  <w:abstractNum w:abstractNumId="23">
    <w:nsid w:val="3B712F58"/>
    <w:multiLevelType w:val="singleLevel"/>
    <w:tmpl w:val="C91E210A"/>
    <w:lvl w:ilvl="0">
      <w:start w:val="1"/>
      <w:numFmt w:val="lowerLetter"/>
      <w:pStyle w:val="ListNum2"/>
      <w:lvlText w:val="%1."/>
      <w:lvlJc w:val="left"/>
      <w:pPr>
        <w:tabs>
          <w:tab w:val="num" w:pos="360"/>
        </w:tabs>
        <w:ind w:left="360" w:hanging="360"/>
      </w:pPr>
      <w:rPr>
        <w:rFonts w:ascii="Times New Roman" w:hAnsi="Times New Roman" w:cs="Times New Roman" w:hint="default"/>
        <w:b w:val="0"/>
        <w:i w:val="0"/>
        <w:sz w:val="24"/>
      </w:rPr>
    </w:lvl>
  </w:abstractNum>
  <w:abstractNum w:abstractNumId="24">
    <w:nsid w:val="3F6669FE"/>
    <w:multiLevelType w:val="hybridMultilevel"/>
    <w:tmpl w:val="E00E3CF4"/>
    <w:lvl w:ilvl="0" w:tplc="C324F300">
      <w:start w:val="1"/>
      <w:numFmt w:val="bullet"/>
      <w:lvlText w:val=""/>
      <w:lvlJc w:val="left"/>
      <w:pPr>
        <w:tabs>
          <w:tab w:val="num" w:pos="720"/>
        </w:tabs>
        <w:ind w:left="720" w:hanging="360"/>
      </w:pPr>
      <w:rPr>
        <w:rFonts w:ascii="Wingdings" w:hAnsi="Wingdings" w:hint="default"/>
      </w:rPr>
    </w:lvl>
    <w:lvl w:ilvl="1" w:tplc="0608B188">
      <w:start w:val="1"/>
      <w:numFmt w:val="bullet"/>
      <w:lvlText w:val="o"/>
      <w:lvlJc w:val="left"/>
      <w:pPr>
        <w:tabs>
          <w:tab w:val="num" w:pos="1800"/>
        </w:tabs>
        <w:ind w:left="1800" w:hanging="360"/>
      </w:pPr>
      <w:rPr>
        <w:rFonts w:ascii="Courier New" w:hAnsi="Courier New" w:hint="default"/>
      </w:rPr>
    </w:lvl>
    <w:lvl w:ilvl="2" w:tplc="2758D2AC">
      <w:start w:val="1"/>
      <w:numFmt w:val="bullet"/>
      <w:lvlText w:val=""/>
      <w:lvlJc w:val="left"/>
      <w:pPr>
        <w:tabs>
          <w:tab w:val="num" w:pos="2520"/>
        </w:tabs>
        <w:ind w:left="2520" w:hanging="360"/>
      </w:pPr>
      <w:rPr>
        <w:rFonts w:ascii="Wingdings" w:hAnsi="Wingdings" w:hint="default"/>
      </w:rPr>
    </w:lvl>
    <w:lvl w:ilvl="3" w:tplc="B6BE0920">
      <w:start w:val="1"/>
      <w:numFmt w:val="bullet"/>
      <w:lvlText w:val=""/>
      <w:lvlJc w:val="left"/>
      <w:pPr>
        <w:tabs>
          <w:tab w:val="num" w:pos="3240"/>
        </w:tabs>
        <w:ind w:left="3240" w:hanging="360"/>
      </w:pPr>
      <w:rPr>
        <w:rFonts w:ascii="Symbol" w:hAnsi="Symbol" w:hint="default"/>
      </w:rPr>
    </w:lvl>
    <w:lvl w:ilvl="4" w:tplc="89CCE070">
      <w:start w:val="1"/>
      <w:numFmt w:val="bullet"/>
      <w:lvlText w:val="o"/>
      <w:lvlJc w:val="left"/>
      <w:pPr>
        <w:tabs>
          <w:tab w:val="num" w:pos="3960"/>
        </w:tabs>
        <w:ind w:left="3960" w:hanging="360"/>
      </w:pPr>
      <w:rPr>
        <w:rFonts w:ascii="Courier New" w:hAnsi="Courier New" w:hint="default"/>
      </w:rPr>
    </w:lvl>
    <w:lvl w:ilvl="5" w:tplc="EA76726A">
      <w:start w:val="1"/>
      <w:numFmt w:val="bullet"/>
      <w:lvlText w:val=""/>
      <w:lvlJc w:val="left"/>
      <w:pPr>
        <w:tabs>
          <w:tab w:val="num" w:pos="4680"/>
        </w:tabs>
        <w:ind w:left="4680" w:hanging="360"/>
      </w:pPr>
      <w:rPr>
        <w:rFonts w:ascii="Wingdings" w:hAnsi="Wingdings" w:hint="default"/>
      </w:rPr>
    </w:lvl>
    <w:lvl w:ilvl="6" w:tplc="B316E79E">
      <w:start w:val="1"/>
      <w:numFmt w:val="bullet"/>
      <w:lvlText w:val=""/>
      <w:lvlJc w:val="left"/>
      <w:pPr>
        <w:tabs>
          <w:tab w:val="num" w:pos="5400"/>
        </w:tabs>
        <w:ind w:left="5400" w:hanging="360"/>
      </w:pPr>
      <w:rPr>
        <w:rFonts w:ascii="Symbol" w:hAnsi="Symbol" w:hint="default"/>
      </w:rPr>
    </w:lvl>
    <w:lvl w:ilvl="7" w:tplc="2972739C">
      <w:start w:val="1"/>
      <w:numFmt w:val="bullet"/>
      <w:lvlText w:val="o"/>
      <w:lvlJc w:val="left"/>
      <w:pPr>
        <w:tabs>
          <w:tab w:val="num" w:pos="6120"/>
        </w:tabs>
        <w:ind w:left="6120" w:hanging="360"/>
      </w:pPr>
      <w:rPr>
        <w:rFonts w:ascii="Courier New" w:hAnsi="Courier New" w:hint="default"/>
      </w:rPr>
    </w:lvl>
    <w:lvl w:ilvl="8" w:tplc="ADBC7258">
      <w:start w:val="1"/>
      <w:numFmt w:val="bullet"/>
      <w:lvlText w:val=""/>
      <w:lvlJc w:val="left"/>
      <w:pPr>
        <w:tabs>
          <w:tab w:val="num" w:pos="6840"/>
        </w:tabs>
        <w:ind w:left="6840" w:hanging="360"/>
      </w:pPr>
      <w:rPr>
        <w:rFonts w:ascii="Wingdings" w:hAnsi="Wingdings" w:hint="default"/>
      </w:rPr>
    </w:lvl>
  </w:abstractNum>
  <w:abstractNum w:abstractNumId="25">
    <w:nsid w:val="406403B2"/>
    <w:multiLevelType w:val="hybridMultilevel"/>
    <w:tmpl w:val="512EC0E6"/>
    <w:lvl w:ilvl="0" w:tplc="DB4EF106">
      <w:start w:val="1"/>
      <w:numFmt w:val="bullet"/>
      <w:lvlText w:val=""/>
      <w:lvlJc w:val="left"/>
      <w:pPr>
        <w:tabs>
          <w:tab w:val="num" w:pos="720"/>
        </w:tabs>
        <w:ind w:left="720" w:hanging="360"/>
      </w:pPr>
      <w:rPr>
        <w:rFonts w:ascii="Wingdings" w:hAnsi="Wingdings" w:hint="default"/>
      </w:rPr>
    </w:lvl>
    <w:lvl w:ilvl="1" w:tplc="08B6ACD2">
      <w:start w:val="1"/>
      <w:numFmt w:val="bullet"/>
      <w:lvlText w:val="o"/>
      <w:lvlJc w:val="left"/>
      <w:pPr>
        <w:tabs>
          <w:tab w:val="num" w:pos="1800"/>
        </w:tabs>
        <w:ind w:left="1800" w:hanging="360"/>
      </w:pPr>
      <w:rPr>
        <w:rFonts w:ascii="Courier New" w:hAnsi="Courier New" w:hint="default"/>
      </w:rPr>
    </w:lvl>
    <w:lvl w:ilvl="2" w:tplc="996682B6">
      <w:start w:val="1"/>
      <w:numFmt w:val="bullet"/>
      <w:lvlText w:val=""/>
      <w:lvlJc w:val="left"/>
      <w:pPr>
        <w:tabs>
          <w:tab w:val="num" w:pos="2520"/>
        </w:tabs>
        <w:ind w:left="2520" w:hanging="360"/>
      </w:pPr>
      <w:rPr>
        <w:rFonts w:ascii="Wingdings" w:hAnsi="Wingdings" w:hint="default"/>
      </w:rPr>
    </w:lvl>
    <w:lvl w:ilvl="3" w:tplc="0954593A">
      <w:start w:val="1"/>
      <w:numFmt w:val="bullet"/>
      <w:lvlText w:val=""/>
      <w:lvlJc w:val="left"/>
      <w:pPr>
        <w:tabs>
          <w:tab w:val="num" w:pos="3240"/>
        </w:tabs>
        <w:ind w:left="3240" w:hanging="360"/>
      </w:pPr>
      <w:rPr>
        <w:rFonts w:ascii="Symbol" w:hAnsi="Symbol" w:hint="default"/>
      </w:rPr>
    </w:lvl>
    <w:lvl w:ilvl="4" w:tplc="9B327680">
      <w:start w:val="1"/>
      <w:numFmt w:val="bullet"/>
      <w:lvlText w:val="o"/>
      <w:lvlJc w:val="left"/>
      <w:pPr>
        <w:tabs>
          <w:tab w:val="num" w:pos="3960"/>
        </w:tabs>
        <w:ind w:left="3960" w:hanging="360"/>
      </w:pPr>
      <w:rPr>
        <w:rFonts w:ascii="Courier New" w:hAnsi="Courier New" w:hint="default"/>
      </w:rPr>
    </w:lvl>
    <w:lvl w:ilvl="5" w:tplc="84ECCFF2">
      <w:start w:val="1"/>
      <w:numFmt w:val="bullet"/>
      <w:lvlText w:val=""/>
      <w:lvlJc w:val="left"/>
      <w:pPr>
        <w:tabs>
          <w:tab w:val="num" w:pos="4680"/>
        </w:tabs>
        <w:ind w:left="4680" w:hanging="360"/>
      </w:pPr>
      <w:rPr>
        <w:rFonts w:ascii="Wingdings" w:hAnsi="Wingdings" w:hint="default"/>
      </w:rPr>
    </w:lvl>
    <w:lvl w:ilvl="6" w:tplc="F1666370">
      <w:start w:val="1"/>
      <w:numFmt w:val="bullet"/>
      <w:lvlText w:val=""/>
      <w:lvlJc w:val="left"/>
      <w:pPr>
        <w:tabs>
          <w:tab w:val="num" w:pos="5400"/>
        </w:tabs>
        <w:ind w:left="5400" w:hanging="360"/>
      </w:pPr>
      <w:rPr>
        <w:rFonts w:ascii="Symbol" w:hAnsi="Symbol" w:hint="default"/>
      </w:rPr>
    </w:lvl>
    <w:lvl w:ilvl="7" w:tplc="26B0860E">
      <w:start w:val="1"/>
      <w:numFmt w:val="bullet"/>
      <w:lvlText w:val="o"/>
      <w:lvlJc w:val="left"/>
      <w:pPr>
        <w:tabs>
          <w:tab w:val="num" w:pos="6120"/>
        </w:tabs>
        <w:ind w:left="6120" w:hanging="360"/>
      </w:pPr>
      <w:rPr>
        <w:rFonts w:ascii="Courier New" w:hAnsi="Courier New" w:hint="default"/>
      </w:rPr>
    </w:lvl>
    <w:lvl w:ilvl="8" w:tplc="5108056E">
      <w:start w:val="1"/>
      <w:numFmt w:val="bullet"/>
      <w:lvlText w:val=""/>
      <w:lvlJc w:val="left"/>
      <w:pPr>
        <w:tabs>
          <w:tab w:val="num" w:pos="6840"/>
        </w:tabs>
        <w:ind w:left="6840" w:hanging="360"/>
      </w:pPr>
      <w:rPr>
        <w:rFonts w:ascii="Wingdings" w:hAnsi="Wingdings" w:hint="default"/>
      </w:rPr>
    </w:lvl>
  </w:abstractNum>
  <w:abstractNum w:abstractNumId="26">
    <w:nsid w:val="40A8245E"/>
    <w:multiLevelType w:val="multilevel"/>
    <w:tmpl w:val="EDEABB82"/>
    <w:lvl w:ilvl="0">
      <w:start w:val="1"/>
      <w:numFmt w:val="decimal"/>
      <w:pStyle w:val="Heading1"/>
      <w:lvlText w:val="%1."/>
      <w:lvlJc w:val="left"/>
      <w:pPr>
        <w:ind w:left="720" w:hanging="360"/>
      </w:pPr>
      <w:rPr>
        <w:rFonts w:hint="default"/>
      </w:rPr>
    </w:lvl>
    <w:lvl w:ilvl="1">
      <w:start w:val="2"/>
      <w:numFmt w:val="decimal"/>
      <w:pStyle w:val="Style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3BC57C6"/>
    <w:multiLevelType w:val="multilevel"/>
    <w:tmpl w:val="3CBA27C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7804AA6"/>
    <w:multiLevelType w:val="hybridMultilevel"/>
    <w:tmpl w:val="39E8F260"/>
    <w:lvl w:ilvl="0" w:tplc="0409000F">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E1E1028"/>
    <w:multiLevelType w:val="hybridMultilevel"/>
    <w:tmpl w:val="9058FBA6"/>
    <w:lvl w:ilvl="0" w:tplc="9FFC06C2">
      <w:start w:val="1"/>
      <w:numFmt w:val="decimal"/>
      <w:pStyle w:val="Heading3"/>
      <w:lvlText w:val="1.1.%1."/>
      <w:lvlJc w:val="left"/>
      <w:pPr>
        <w:ind w:left="360" w:hanging="360"/>
      </w:pPr>
      <w:rPr>
        <w:rFonts w:hint="default"/>
      </w:rPr>
    </w:lvl>
    <w:lvl w:ilvl="1" w:tplc="99E43B1E" w:tentative="1">
      <w:start w:val="1"/>
      <w:numFmt w:val="lowerLetter"/>
      <w:lvlText w:val="%2."/>
      <w:lvlJc w:val="left"/>
      <w:pPr>
        <w:ind w:left="1440" w:hanging="360"/>
      </w:pPr>
    </w:lvl>
    <w:lvl w:ilvl="2" w:tplc="4EC67A16" w:tentative="1">
      <w:start w:val="1"/>
      <w:numFmt w:val="lowerRoman"/>
      <w:lvlText w:val="%3."/>
      <w:lvlJc w:val="right"/>
      <w:pPr>
        <w:ind w:left="2160" w:hanging="180"/>
      </w:pPr>
    </w:lvl>
    <w:lvl w:ilvl="3" w:tplc="24D69F6E">
      <w:start w:val="1"/>
      <w:numFmt w:val="decimal"/>
      <w:lvlText w:val="%4."/>
      <w:lvlJc w:val="left"/>
      <w:pPr>
        <w:ind w:left="2880" w:hanging="360"/>
      </w:pPr>
    </w:lvl>
    <w:lvl w:ilvl="4" w:tplc="E2D24986" w:tentative="1">
      <w:start w:val="1"/>
      <w:numFmt w:val="lowerLetter"/>
      <w:lvlText w:val="%5."/>
      <w:lvlJc w:val="left"/>
      <w:pPr>
        <w:ind w:left="3600" w:hanging="360"/>
      </w:pPr>
    </w:lvl>
    <w:lvl w:ilvl="5" w:tplc="F24622A8" w:tentative="1">
      <w:start w:val="1"/>
      <w:numFmt w:val="lowerRoman"/>
      <w:lvlText w:val="%6."/>
      <w:lvlJc w:val="right"/>
      <w:pPr>
        <w:ind w:left="4320" w:hanging="180"/>
      </w:pPr>
    </w:lvl>
    <w:lvl w:ilvl="6" w:tplc="D7E2AFCE" w:tentative="1">
      <w:start w:val="1"/>
      <w:numFmt w:val="decimal"/>
      <w:lvlText w:val="%7."/>
      <w:lvlJc w:val="left"/>
      <w:pPr>
        <w:ind w:left="5040" w:hanging="360"/>
      </w:pPr>
    </w:lvl>
    <w:lvl w:ilvl="7" w:tplc="14404682" w:tentative="1">
      <w:start w:val="1"/>
      <w:numFmt w:val="lowerLetter"/>
      <w:lvlText w:val="%8."/>
      <w:lvlJc w:val="left"/>
      <w:pPr>
        <w:ind w:left="5760" w:hanging="360"/>
      </w:pPr>
    </w:lvl>
    <w:lvl w:ilvl="8" w:tplc="7CC2C4E0" w:tentative="1">
      <w:start w:val="1"/>
      <w:numFmt w:val="lowerRoman"/>
      <w:lvlText w:val="%9."/>
      <w:lvlJc w:val="right"/>
      <w:pPr>
        <w:ind w:left="6480" w:hanging="180"/>
      </w:pPr>
    </w:lvl>
  </w:abstractNum>
  <w:abstractNum w:abstractNumId="30">
    <w:nsid w:val="4E357D14"/>
    <w:multiLevelType w:val="hybridMultilevel"/>
    <w:tmpl w:val="52A4D184"/>
    <w:lvl w:ilvl="0" w:tplc="4DF4F7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A26871"/>
    <w:multiLevelType w:val="hybridMultilevel"/>
    <w:tmpl w:val="190402A6"/>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D550ED"/>
    <w:multiLevelType w:val="hybridMultilevel"/>
    <w:tmpl w:val="D9D0878C"/>
    <w:lvl w:ilvl="0" w:tplc="4DF4F7A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3">
    <w:nsid w:val="5A646487"/>
    <w:multiLevelType w:val="singleLevel"/>
    <w:tmpl w:val="4E2C6646"/>
    <w:lvl w:ilvl="0">
      <w:start w:val="1"/>
      <w:numFmt w:val="bullet"/>
      <w:pStyle w:val="ListBullet2"/>
      <w:lvlText w:val=""/>
      <w:lvlJc w:val="left"/>
      <w:pPr>
        <w:tabs>
          <w:tab w:val="num" w:pos="360"/>
        </w:tabs>
        <w:ind w:left="360" w:hanging="360"/>
      </w:pPr>
      <w:rPr>
        <w:rFonts w:ascii="Symbol" w:hAnsi="Symbol" w:hint="default"/>
      </w:rPr>
    </w:lvl>
  </w:abstractNum>
  <w:abstractNum w:abstractNumId="34">
    <w:nsid w:val="6B5F7715"/>
    <w:multiLevelType w:val="hybridMultilevel"/>
    <w:tmpl w:val="888E1BF8"/>
    <w:lvl w:ilvl="0" w:tplc="2ADCA626">
      <w:start w:val="1"/>
      <w:numFmt w:val="bullet"/>
      <w:lvlText w:val=""/>
      <w:lvlJc w:val="left"/>
      <w:pPr>
        <w:tabs>
          <w:tab w:val="num" w:pos="360"/>
        </w:tabs>
        <w:ind w:left="360" w:hanging="360"/>
      </w:pPr>
      <w:rPr>
        <w:rFonts w:ascii="Wingdings" w:hAnsi="Wingdings" w:hint="default"/>
      </w:rPr>
    </w:lvl>
    <w:lvl w:ilvl="1" w:tplc="6C58F3F8" w:tentative="1">
      <w:start w:val="1"/>
      <w:numFmt w:val="bullet"/>
      <w:lvlText w:val="o"/>
      <w:lvlJc w:val="left"/>
      <w:pPr>
        <w:tabs>
          <w:tab w:val="num" w:pos="1440"/>
        </w:tabs>
        <w:ind w:left="1440" w:hanging="360"/>
      </w:pPr>
      <w:rPr>
        <w:rFonts w:ascii="Courier New" w:hAnsi="Courier New" w:hint="default"/>
      </w:rPr>
    </w:lvl>
    <w:lvl w:ilvl="2" w:tplc="1CF66444">
      <w:start w:val="1"/>
      <w:numFmt w:val="bullet"/>
      <w:lvlText w:val=""/>
      <w:lvlJc w:val="left"/>
      <w:pPr>
        <w:tabs>
          <w:tab w:val="num" w:pos="2160"/>
        </w:tabs>
        <w:ind w:left="2160" w:hanging="360"/>
      </w:pPr>
      <w:rPr>
        <w:rFonts w:ascii="Wingdings" w:hAnsi="Wingdings" w:hint="default"/>
      </w:rPr>
    </w:lvl>
    <w:lvl w:ilvl="3" w:tplc="24D2EBD0" w:tentative="1">
      <w:start w:val="1"/>
      <w:numFmt w:val="bullet"/>
      <w:lvlText w:val=""/>
      <w:lvlJc w:val="left"/>
      <w:pPr>
        <w:tabs>
          <w:tab w:val="num" w:pos="2880"/>
        </w:tabs>
        <w:ind w:left="2880" w:hanging="360"/>
      </w:pPr>
      <w:rPr>
        <w:rFonts w:ascii="Symbol" w:hAnsi="Symbol" w:hint="default"/>
      </w:rPr>
    </w:lvl>
    <w:lvl w:ilvl="4" w:tplc="245C44D8" w:tentative="1">
      <w:start w:val="1"/>
      <w:numFmt w:val="bullet"/>
      <w:lvlText w:val="o"/>
      <w:lvlJc w:val="left"/>
      <w:pPr>
        <w:tabs>
          <w:tab w:val="num" w:pos="3600"/>
        </w:tabs>
        <w:ind w:left="3600" w:hanging="360"/>
      </w:pPr>
      <w:rPr>
        <w:rFonts w:ascii="Courier New" w:hAnsi="Courier New" w:hint="default"/>
      </w:rPr>
    </w:lvl>
    <w:lvl w:ilvl="5" w:tplc="A4D4F510" w:tentative="1">
      <w:start w:val="1"/>
      <w:numFmt w:val="bullet"/>
      <w:lvlText w:val=""/>
      <w:lvlJc w:val="left"/>
      <w:pPr>
        <w:tabs>
          <w:tab w:val="num" w:pos="4320"/>
        </w:tabs>
        <w:ind w:left="4320" w:hanging="360"/>
      </w:pPr>
      <w:rPr>
        <w:rFonts w:ascii="Wingdings" w:hAnsi="Wingdings" w:hint="default"/>
      </w:rPr>
    </w:lvl>
    <w:lvl w:ilvl="6" w:tplc="1CB4A64E" w:tentative="1">
      <w:start w:val="1"/>
      <w:numFmt w:val="bullet"/>
      <w:lvlText w:val=""/>
      <w:lvlJc w:val="left"/>
      <w:pPr>
        <w:tabs>
          <w:tab w:val="num" w:pos="5040"/>
        </w:tabs>
        <w:ind w:left="5040" w:hanging="360"/>
      </w:pPr>
      <w:rPr>
        <w:rFonts w:ascii="Symbol" w:hAnsi="Symbol" w:hint="default"/>
      </w:rPr>
    </w:lvl>
    <w:lvl w:ilvl="7" w:tplc="90742E30" w:tentative="1">
      <w:start w:val="1"/>
      <w:numFmt w:val="bullet"/>
      <w:lvlText w:val="o"/>
      <w:lvlJc w:val="left"/>
      <w:pPr>
        <w:tabs>
          <w:tab w:val="num" w:pos="5760"/>
        </w:tabs>
        <w:ind w:left="5760" w:hanging="360"/>
      </w:pPr>
      <w:rPr>
        <w:rFonts w:ascii="Courier New" w:hAnsi="Courier New" w:hint="default"/>
      </w:rPr>
    </w:lvl>
    <w:lvl w:ilvl="8" w:tplc="3B94EDCA" w:tentative="1">
      <w:start w:val="1"/>
      <w:numFmt w:val="bullet"/>
      <w:lvlText w:val=""/>
      <w:lvlJc w:val="left"/>
      <w:pPr>
        <w:tabs>
          <w:tab w:val="num" w:pos="6480"/>
        </w:tabs>
        <w:ind w:left="6480" w:hanging="360"/>
      </w:pPr>
      <w:rPr>
        <w:rFonts w:ascii="Wingdings" w:hAnsi="Wingdings" w:hint="default"/>
      </w:rPr>
    </w:lvl>
  </w:abstractNum>
  <w:abstractNum w:abstractNumId="35">
    <w:nsid w:val="72AF7FAC"/>
    <w:multiLevelType w:val="hybridMultilevel"/>
    <w:tmpl w:val="975C2AE2"/>
    <w:lvl w:ilvl="0" w:tplc="C26ADAFC">
      <w:start w:val="1"/>
      <w:numFmt w:val="upperLetter"/>
      <w:lvlText w:val="%1."/>
      <w:lvlJc w:val="left"/>
      <w:pPr>
        <w:ind w:left="1080" w:hanging="360"/>
      </w:pPr>
      <w:rPr>
        <w:rFonts w:hint="default"/>
      </w:rPr>
    </w:lvl>
    <w:lvl w:ilvl="1" w:tplc="04090003">
      <w:start w:val="1"/>
      <w:numFmt w:val="bullet"/>
      <w:lvlText w:val=""/>
      <w:lvlJc w:val="left"/>
      <w:pPr>
        <w:ind w:left="1800" w:hanging="360"/>
      </w:pPr>
      <w:rPr>
        <w:rFonts w:ascii="Symbol" w:hAnsi="Symbol" w:hint="default"/>
      </w:rPr>
    </w:lvl>
    <w:lvl w:ilvl="2" w:tplc="04090005">
      <w:start w:val="1"/>
      <w:numFmt w:val="decimal"/>
      <w:lvlText w:val="%3."/>
      <w:lvlJc w:val="left"/>
      <w:pPr>
        <w:ind w:left="2700" w:hanging="360"/>
      </w:pPr>
      <w:rPr>
        <w:rFonts w:hint="default"/>
      </w:r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6">
    <w:nsid w:val="77BC3723"/>
    <w:multiLevelType w:val="hybridMultilevel"/>
    <w:tmpl w:val="F1B08D9C"/>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decimal"/>
      <w:lvlText w:val="%3)"/>
      <w:lvlJc w:val="left"/>
      <w:pPr>
        <w:tabs>
          <w:tab w:val="num" w:pos="2340"/>
        </w:tabs>
        <w:ind w:left="2340" w:hanging="36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nsid w:val="795210F3"/>
    <w:multiLevelType w:val="singleLevel"/>
    <w:tmpl w:val="200E10B6"/>
    <w:lvl w:ilvl="0">
      <w:start w:val="1"/>
      <w:numFmt w:val="bullet"/>
      <w:pStyle w:val="ListBullet3"/>
      <w:lvlText w:val=""/>
      <w:lvlJc w:val="left"/>
      <w:pPr>
        <w:tabs>
          <w:tab w:val="num" w:pos="360"/>
        </w:tabs>
        <w:ind w:left="360" w:hanging="360"/>
      </w:pPr>
      <w:rPr>
        <w:rFonts w:ascii="Symbol" w:hAnsi="Symbol" w:hint="default"/>
      </w:rPr>
    </w:lvl>
  </w:abstractNum>
  <w:abstractNum w:abstractNumId="38">
    <w:nsid w:val="7E1E18B7"/>
    <w:multiLevelType w:val="hybridMultilevel"/>
    <w:tmpl w:val="CD1AE680"/>
    <w:lvl w:ilvl="0" w:tplc="0B566360">
      <w:start w:val="1"/>
      <w:numFmt w:val="bullet"/>
      <w:lvlText w:val=""/>
      <w:lvlJc w:val="left"/>
      <w:pPr>
        <w:tabs>
          <w:tab w:val="num" w:pos="720"/>
        </w:tabs>
        <w:ind w:left="720" w:hanging="360"/>
      </w:pPr>
      <w:rPr>
        <w:rFonts w:ascii="Wingdings" w:hAnsi="Wingdings" w:hint="default"/>
        <w:color w:val="auto"/>
      </w:rPr>
    </w:lvl>
    <w:lvl w:ilvl="1" w:tplc="AFF83ADA">
      <w:start w:val="1"/>
      <w:numFmt w:val="bullet"/>
      <w:lvlText w:val="o"/>
      <w:lvlJc w:val="left"/>
      <w:pPr>
        <w:tabs>
          <w:tab w:val="num" w:pos="1800"/>
        </w:tabs>
        <w:ind w:left="1800" w:hanging="360"/>
      </w:pPr>
      <w:rPr>
        <w:rFonts w:ascii="Courier New" w:hAnsi="Courier New" w:hint="default"/>
      </w:rPr>
    </w:lvl>
    <w:lvl w:ilvl="2" w:tplc="4D7044F6">
      <w:start w:val="1"/>
      <w:numFmt w:val="bullet"/>
      <w:lvlText w:val=""/>
      <w:lvlJc w:val="left"/>
      <w:pPr>
        <w:tabs>
          <w:tab w:val="num" w:pos="2520"/>
        </w:tabs>
        <w:ind w:left="2520" w:hanging="360"/>
      </w:pPr>
      <w:rPr>
        <w:rFonts w:ascii="Wingdings" w:hAnsi="Wingdings" w:hint="default"/>
      </w:rPr>
    </w:lvl>
    <w:lvl w:ilvl="3" w:tplc="24E4CB94">
      <w:start w:val="1"/>
      <w:numFmt w:val="bullet"/>
      <w:lvlText w:val=""/>
      <w:lvlJc w:val="left"/>
      <w:pPr>
        <w:tabs>
          <w:tab w:val="num" w:pos="3240"/>
        </w:tabs>
        <w:ind w:left="3240" w:hanging="360"/>
      </w:pPr>
      <w:rPr>
        <w:rFonts w:ascii="Symbol" w:hAnsi="Symbol" w:hint="default"/>
      </w:rPr>
    </w:lvl>
    <w:lvl w:ilvl="4" w:tplc="630C3EE4">
      <w:start w:val="1"/>
      <w:numFmt w:val="bullet"/>
      <w:lvlText w:val="o"/>
      <w:lvlJc w:val="left"/>
      <w:pPr>
        <w:tabs>
          <w:tab w:val="num" w:pos="3960"/>
        </w:tabs>
        <w:ind w:left="3960" w:hanging="360"/>
      </w:pPr>
      <w:rPr>
        <w:rFonts w:ascii="Courier New" w:hAnsi="Courier New" w:hint="default"/>
      </w:rPr>
    </w:lvl>
    <w:lvl w:ilvl="5" w:tplc="03A8A408">
      <w:start w:val="1"/>
      <w:numFmt w:val="bullet"/>
      <w:lvlText w:val=""/>
      <w:lvlJc w:val="left"/>
      <w:pPr>
        <w:tabs>
          <w:tab w:val="num" w:pos="4680"/>
        </w:tabs>
        <w:ind w:left="4680" w:hanging="360"/>
      </w:pPr>
      <w:rPr>
        <w:rFonts w:ascii="Wingdings" w:hAnsi="Wingdings" w:hint="default"/>
      </w:rPr>
    </w:lvl>
    <w:lvl w:ilvl="6" w:tplc="618A74BC">
      <w:start w:val="1"/>
      <w:numFmt w:val="bullet"/>
      <w:lvlText w:val=""/>
      <w:lvlJc w:val="left"/>
      <w:pPr>
        <w:tabs>
          <w:tab w:val="num" w:pos="5400"/>
        </w:tabs>
        <w:ind w:left="5400" w:hanging="360"/>
      </w:pPr>
      <w:rPr>
        <w:rFonts w:ascii="Symbol" w:hAnsi="Symbol" w:hint="default"/>
      </w:rPr>
    </w:lvl>
    <w:lvl w:ilvl="7" w:tplc="B3C87184">
      <w:start w:val="1"/>
      <w:numFmt w:val="bullet"/>
      <w:lvlText w:val="o"/>
      <w:lvlJc w:val="left"/>
      <w:pPr>
        <w:tabs>
          <w:tab w:val="num" w:pos="6120"/>
        </w:tabs>
        <w:ind w:left="6120" w:hanging="360"/>
      </w:pPr>
      <w:rPr>
        <w:rFonts w:ascii="Courier New" w:hAnsi="Courier New" w:hint="default"/>
      </w:rPr>
    </w:lvl>
    <w:lvl w:ilvl="8" w:tplc="41A82FCC">
      <w:start w:val="1"/>
      <w:numFmt w:val="bullet"/>
      <w:lvlText w:val=""/>
      <w:lvlJc w:val="left"/>
      <w:pPr>
        <w:tabs>
          <w:tab w:val="num" w:pos="6840"/>
        </w:tabs>
        <w:ind w:left="6840" w:hanging="360"/>
      </w:pPr>
      <w:rPr>
        <w:rFonts w:ascii="Wingdings" w:hAnsi="Wingdings" w:hint="default"/>
      </w:rPr>
    </w:lvl>
  </w:abstractNum>
  <w:abstractNum w:abstractNumId="39">
    <w:nsid w:val="7F6A6BF1"/>
    <w:multiLevelType w:val="hybridMultilevel"/>
    <w:tmpl w:val="874A8B1A"/>
    <w:lvl w:ilvl="0" w:tplc="495E2360">
      <w:start w:val="1"/>
      <w:numFmt w:val="decimal"/>
      <w:lvlText w:val="%1."/>
      <w:lvlJc w:val="left"/>
      <w:pPr>
        <w:ind w:left="360" w:hanging="360"/>
      </w:pPr>
      <w:rPr>
        <w:rFonts w:ascii="Times New Roman" w:hAnsi="Times New Roman" w:cs="Times New Roman" w:hint="default"/>
        <w:b/>
        <w:i w:val="0"/>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FF94CEE"/>
    <w:multiLevelType w:val="hybridMultilevel"/>
    <w:tmpl w:val="1A28C342"/>
    <w:lvl w:ilvl="0" w:tplc="BE765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4"/>
  </w:num>
  <w:num w:numId="4">
    <w:abstractNumId w:val="6"/>
  </w:num>
  <w:num w:numId="5">
    <w:abstractNumId w:val="11"/>
  </w:num>
  <w:num w:numId="6">
    <w:abstractNumId w:val="15"/>
  </w:num>
  <w:num w:numId="7">
    <w:abstractNumId w:val="33"/>
  </w:num>
  <w:num w:numId="8">
    <w:abstractNumId w:val="22"/>
  </w:num>
  <w:num w:numId="9">
    <w:abstractNumId w:val="37"/>
  </w:num>
  <w:num w:numId="10">
    <w:abstractNumId w:val="23"/>
  </w:num>
  <w:num w:numId="11">
    <w:abstractNumId w:val="12"/>
  </w:num>
  <w:num w:numId="12">
    <w:abstractNumId w:val="17"/>
  </w:num>
  <w:num w:numId="13">
    <w:abstractNumId w:val="0"/>
  </w:num>
  <w:num w:numId="14">
    <w:abstractNumId w:val="2"/>
  </w:num>
  <w:num w:numId="15">
    <w:abstractNumId w:val="1"/>
  </w:num>
  <w:num w:numId="16">
    <w:abstractNumId w:val="3"/>
  </w:num>
  <w:num w:numId="17">
    <w:abstractNumId w:val="34"/>
  </w:num>
  <w:num w:numId="18">
    <w:abstractNumId w:val="16"/>
  </w:num>
  <w:num w:numId="19">
    <w:abstractNumId w:val="32"/>
  </w:num>
  <w:num w:numId="20">
    <w:abstractNumId w:val="39"/>
  </w:num>
  <w:num w:numId="21">
    <w:abstractNumId w:val="8"/>
  </w:num>
  <w:num w:numId="22">
    <w:abstractNumId w:val="38"/>
  </w:num>
  <w:num w:numId="23">
    <w:abstractNumId w:val="25"/>
  </w:num>
  <w:num w:numId="24">
    <w:abstractNumId w:val="24"/>
  </w:num>
  <w:num w:numId="25">
    <w:abstractNumId w:val="9"/>
  </w:num>
  <w:num w:numId="26">
    <w:abstractNumId w:val="18"/>
  </w:num>
  <w:num w:numId="27">
    <w:abstractNumId w:val="21"/>
  </w:num>
  <w:num w:numId="28">
    <w:abstractNumId w:val="28"/>
  </w:num>
  <w:num w:numId="29">
    <w:abstractNumId w:val="35"/>
  </w:num>
  <w:num w:numId="30">
    <w:abstractNumId w:val="19"/>
  </w:num>
  <w:num w:numId="31">
    <w:abstractNumId w:val="20"/>
  </w:num>
  <w:num w:numId="32">
    <w:abstractNumId w:val="13"/>
  </w:num>
  <w:num w:numId="33">
    <w:abstractNumId w:val="31"/>
  </w:num>
  <w:num w:numId="34">
    <w:abstractNumId w:val="5"/>
  </w:num>
  <w:num w:numId="35">
    <w:abstractNumId w:val="14"/>
  </w:num>
  <w:num w:numId="36">
    <w:abstractNumId w:val="36"/>
  </w:num>
  <w:num w:numId="37">
    <w:abstractNumId w:val="27"/>
  </w:num>
  <w:num w:numId="38">
    <w:abstractNumId w:val="30"/>
  </w:num>
  <w:num w:numId="39">
    <w:abstractNumId w:val="40"/>
  </w:num>
  <w:num w:numId="40">
    <w:abstractNumId w:val="7"/>
  </w:num>
  <w:num w:numId="41">
    <w:abstractNumId w:val="1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21325"/>
    <w:rsid w:val="00102B8E"/>
    <w:rsid w:val="003B18BD"/>
    <w:rsid w:val="00690B26"/>
    <w:rsid w:val="00695715"/>
    <w:rsid w:val="00704A29"/>
    <w:rsid w:val="00721325"/>
    <w:rsid w:val="0074079B"/>
    <w:rsid w:val="007D2F07"/>
    <w:rsid w:val="009A1D59"/>
    <w:rsid w:val="009E1721"/>
    <w:rsid w:val="00B14C17"/>
    <w:rsid w:val="00D12D65"/>
    <w:rsid w:val="00F4560D"/>
    <w:rsid w:val="00F45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oa heading" w:uiPriority="0"/>
    <w:lsdException w:name="Lis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25"/>
    <w:pPr>
      <w:spacing w:after="0" w:line="240" w:lineRule="auto"/>
      <w:jc w:val="both"/>
    </w:pPr>
    <w:rPr>
      <w:rFonts w:ascii="Times New Roman" w:hAnsi="Times New Roman" w:cs="Times New Roman"/>
      <w:sz w:val="24"/>
      <w:szCs w:val="24"/>
    </w:rPr>
  </w:style>
  <w:style w:type="paragraph" w:styleId="Heading1">
    <w:name w:val="heading 1"/>
    <w:basedOn w:val="Normal"/>
    <w:link w:val="Heading1Char"/>
    <w:autoRedefine/>
    <w:qFormat/>
    <w:rsid w:val="00102B8E"/>
    <w:pPr>
      <w:keepNext/>
      <w:keepLines/>
      <w:numPr>
        <w:numId w:val="1"/>
      </w:numPr>
      <w:outlineLvl w:val="0"/>
    </w:pPr>
    <w:rPr>
      <w:rFonts w:asciiTheme="minorHAnsi" w:eastAsiaTheme="majorEastAsia" w:hAnsiTheme="minorHAnsi" w:cstheme="majorBidi"/>
      <w:b/>
      <w:bCs/>
      <w:color w:val="000000" w:themeColor="text1"/>
      <w:szCs w:val="28"/>
    </w:rPr>
  </w:style>
  <w:style w:type="paragraph" w:styleId="Heading2">
    <w:name w:val="heading 2"/>
    <w:basedOn w:val="Heading1"/>
    <w:next w:val="Normal"/>
    <w:link w:val="Heading2Char"/>
    <w:autoRedefine/>
    <w:unhideWhenUsed/>
    <w:qFormat/>
    <w:rsid w:val="00102B8E"/>
    <w:pPr>
      <w:numPr>
        <w:numId w:val="3"/>
      </w:numPr>
      <w:outlineLvl w:val="1"/>
    </w:pPr>
    <w:rPr>
      <w:bCs w:val="0"/>
      <w:szCs w:val="26"/>
    </w:rPr>
  </w:style>
  <w:style w:type="paragraph" w:styleId="Heading3">
    <w:name w:val="heading 3"/>
    <w:basedOn w:val="Heading2"/>
    <w:next w:val="Normal"/>
    <w:link w:val="Heading3Char"/>
    <w:autoRedefine/>
    <w:qFormat/>
    <w:rsid w:val="00102B8E"/>
    <w:pPr>
      <w:numPr>
        <w:numId w:val="2"/>
      </w:numPr>
      <w:tabs>
        <w:tab w:val="left" w:pos="864"/>
      </w:tabs>
      <w:spacing w:after="120"/>
      <w:outlineLvl w:val="2"/>
    </w:pPr>
    <w:rPr>
      <w:b w:val="0"/>
    </w:rPr>
  </w:style>
  <w:style w:type="paragraph" w:styleId="Heading4">
    <w:name w:val="heading 4"/>
    <w:basedOn w:val="Heading3"/>
    <w:next w:val="BodyText3"/>
    <w:link w:val="Heading4Char"/>
    <w:autoRedefine/>
    <w:qFormat/>
    <w:rsid w:val="00102B8E"/>
    <w:pPr>
      <w:numPr>
        <w:ilvl w:val="3"/>
        <w:numId w:val="0"/>
      </w:numPr>
      <w:tabs>
        <w:tab w:val="clear" w:pos="864"/>
        <w:tab w:val="left" w:pos="1152"/>
        <w:tab w:val="num" w:pos="2160"/>
        <w:tab w:val="num" w:pos="2880"/>
      </w:tabs>
      <w:ind w:left="360" w:hanging="360"/>
      <w:outlineLvl w:val="3"/>
    </w:pPr>
    <w:rPr>
      <w:rFonts w:eastAsia="MS Mincho" w:cstheme="minorBidi"/>
      <w:color w:val="auto"/>
      <w:szCs w:val="22"/>
    </w:rPr>
  </w:style>
  <w:style w:type="paragraph" w:styleId="Heading5">
    <w:name w:val="heading 5"/>
    <w:basedOn w:val="Normal"/>
    <w:next w:val="Normal"/>
    <w:link w:val="Heading5Char"/>
    <w:qFormat/>
    <w:rsid w:val="00721325"/>
    <w:pPr>
      <w:keepNext/>
      <w:tabs>
        <w:tab w:val="num" w:pos="3240"/>
      </w:tabs>
      <w:autoSpaceDE w:val="0"/>
      <w:autoSpaceDN w:val="0"/>
      <w:adjustRightInd w:val="0"/>
      <w:ind w:left="2952" w:hanging="792"/>
      <w:outlineLvl w:val="4"/>
    </w:pPr>
    <w:rPr>
      <w:bCs/>
      <w:szCs w:val="20"/>
    </w:rPr>
  </w:style>
  <w:style w:type="paragraph" w:styleId="Heading6">
    <w:name w:val="heading 6"/>
    <w:basedOn w:val="Normal"/>
    <w:next w:val="Normal"/>
    <w:link w:val="Heading6Char"/>
    <w:qFormat/>
    <w:rsid w:val="00721325"/>
    <w:pPr>
      <w:keepNext/>
      <w:tabs>
        <w:tab w:val="num" w:pos="1440"/>
      </w:tabs>
      <w:ind w:left="1440" w:hanging="1440"/>
      <w:jc w:val="right"/>
      <w:outlineLvl w:val="5"/>
    </w:pPr>
    <w:rPr>
      <w:rFonts w:eastAsia="MS Mincho"/>
      <w:b/>
      <w:i/>
      <w:sz w:val="18"/>
    </w:rPr>
  </w:style>
  <w:style w:type="paragraph" w:styleId="Heading7">
    <w:name w:val="heading 7"/>
    <w:basedOn w:val="Normal"/>
    <w:next w:val="Normal"/>
    <w:link w:val="Heading7Char"/>
    <w:qFormat/>
    <w:rsid w:val="00721325"/>
    <w:pPr>
      <w:keepNext/>
      <w:tabs>
        <w:tab w:val="num" w:pos="1440"/>
      </w:tabs>
      <w:ind w:left="1440" w:hanging="1440"/>
      <w:jc w:val="left"/>
      <w:outlineLvl w:val="6"/>
    </w:pPr>
    <w:rPr>
      <w:rFonts w:eastAsia="MS Mincho"/>
      <w:b/>
    </w:rPr>
  </w:style>
  <w:style w:type="paragraph" w:styleId="Heading8">
    <w:name w:val="heading 8"/>
    <w:basedOn w:val="Normal"/>
    <w:next w:val="Normal"/>
    <w:link w:val="Heading8Char"/>
    <w:qFormat/>
    <w:rsid w:val="00F45EEC"/>
    <w:pPr>
      <w:spacing w:before="240" w:after="60"/>
      <w:outlineLvl w:val="7"/>
    </w:pPr>
    <w:rPr>
      <w:i/>
      <w:iCs/>
    </w:rPr>
  </w:style>
  <w:style w:type="paragraph" w:styleId="Heading9">
    <w:name w:val="heading 9"/>
    <w:basedOn w:val="Normal"/>
    <w:next w:val="Normal"/>
    <w:link w:val="Heading9Char"/>
    <w:qFormat/>
    <w:rsid w:val="00721325"/>
    <w:pPr>
      <w:keepNext/>
      <w:tabs>
        <w:tab w:val="num" w:pos="2160"/>
      </w:tabs>
      <w:ind w:left="2160" w:hanging="2160"/>
      <w:jc w:val="left"/>
      <w:outlineLvl w:val="8"/>
    </w:pPr>
    <w:rPr>
      <w:rFonts w:eastAsia="MS Minch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B8E"/>
    <w:rPr>
      <w:rFonts w:eastAsiaTheme="majorEastAsia" w:cstheme="majorBidi"/>
      <w:b/>
      <w:bCs/>
      <w:color w:val="000000" w:themeColor="text1"/>
      <w:sz w:val="24"/>
      <w:szCs w:val="28"/>
    </w:rPr>
  </w:style>
  <w:style w:type="character" w:customStyle="1" w:styleId="Heading2Char">
    <w:name w:val="Heading 2 Char"/>
    <w:basedOn w:val="DefaultParagraphFont"/>
    <w:link w:val="Heading2"/>
    <w:rsid w:val="00102B8E"/>
    <w:rPr>
      <w:rFonts w:eastAsiaTheme="majorEastAsia" w:cstheme="majorBidi"/>
      <w:b/>
      <w:color w:val="000000" w:themeColor="text1"/>
      <w:sz w:val="24"/>
      <w:szCs w:val="26"/>
    </w:rPr>
  </w:style>
  <w:style w:type="character" w:customStyle="1" w:styleId="Heading8Char">
    <w:name w:val="Heading 8 Char"/>
    <w:basedOn w:val="DefaultParagraphFont"/>
    <w:link w:val="Heading8"/>
    <w:rsid w:val="00F45EEC"/>
    <w:rPr>
      <w:rFonts w:ascii="Times New Roman" w:eastAsia="Times New Roman" w:hAnsi="Times New Roman" w:cs="Times New Roman"/>
      <w:i/>
      <w:iCs/>
      <w:sz w:val="24"/>
      <w:szCs w:val="24"/>
    </w:rPr>
  </w:style>
  <w:style w:type="paragraph" w:styleId="List">
    <w:name w:val="List"/>
    <w:basedOn w:val="Normal"/>
    <w:unhideWhenUsed/>
    <w:rsid w:val="00102B8E"/>
    <w:pPr>
      <w:ind w:left="360" w:hanging="360"/>
      <w:contextualSpacing/>
    </w:pPr>
  </w:style>
  <w:style w:type="paragraph" w:styleId="Title">
    <w:name w:val="Title"/>
    <w:basedOn w:val="Normal"/>
    <w:link w:val="TitleChar"/>
    <w:autoRedefine/>
    <w:qFormat/>
    <w:rsid w:val="00102B8E"/>
    <w:pPr>
      <w:jc w:val="center"/>
    </w:pPr>
    <w:rPr>
      <w:rFonts w:asciiTheme="minorHAnsi" w:hAnsiTheme="minorHAnsi" w:cstheme="minorBidi"/>
      <w:b/>
      <w:sz w:val="28"/>
    </w:rPr>
  </w:style>
  <w:style w:type="character" w:customStyle="1" w:styleId="TitleChar">
    <w:name w:val="Title Char"/>
    <w:basedOn w:val="DefaultParagraphFont"/>
    <w:link w:val="Title"/>
    <w:rsid w:val="00102B8E"/>
    <w:rPr>
      <w:rFonts w:eastAsia="Times New Roman"/>
      <w:b/>
      <w:sz w:val="28"/>
      <w:szCs w:val="24"/>
    </w:rPr>
  </w:style>
  <w:style w:type="character" w:customStyle="1" w:styleId="Heading3Char">
    <w:name w:val="Heading 3 Char"/>
    <w:basedOn w:val="DefaultParagraphFont"/>
    <w:link w:val="Heading3"/>
    <w:rsid w:val="00102B8E"/>
    <w:rPr>
      <w:rFonts w:eastAsiaTheme="majorEastAsia" w:cstheme="majorBidi"/>
      <w:color w:val="000000" w:themeColor="text1"/>
      <w:sz w:val="24"/>
      <w:szCs w:val="26"/>
    </w:rPr>
  </w:style>
  <w:style w:type="paragraph" w:styleId="BodyText3">
    <w:name w:val="Body Text 3"/>
    <w:basedOn w:val="Normal"/>
    <w:link w:val="BodyText3Char"/>
    <w:unhideWhenUsed/>
    <w:rsid w:val="00102B8E"/>
    <w:pPr>
      <w:spacing w:after="120"/>
    </w:pPr>
    <w:rPr>
      <w:sz w:val="16"/>
      <w:szCs w:val="16"/>
    </w:rPr>
  </w:style>
  <w:style w:type="character" w:customStyle="1" w:styleId="BodyText3Char">
    <w:name w:val="Body Text 3 Char"/>
    <w:basedOn w:val="DefaultParagraphFont"/>
    <w:link w:val="BodyText3"/>
    <w:rsid w:val="00102B8E"/>
    <w:rPr>
      <w:rFonts w:ascii="Arial" w:hAnsi="Arial" w:cs="Times New Roman"/>
      <w:sz w:val="16"/>
      <w:szCs w:val="16"/>
    </w:rPr>
  </w:style>
  <w:style w:type="paragraph" w:styleId="BodyText2">
    <w:name w:val="Body Text 2"/>
    <w:basedOn w:val="Normal"/>
    <w:link w:val="BodyText2Char"/>
    <w:unhideWhenUsed/>
    <w:rsid w:val="00102B8E"/>
    <w:pPr>
      <w:spacing w:after="120" w:line="480" w:lineRule="auto"/>
    </w:pPr>
  </w:style>
  <w:style w:type="character" w:customStyle="1" w:styleId="BodyText2Char">
    <w:name w:val="Body Text 2 Char"/>
    <w:basedOn w:val="DefaultParagraphFont"/>
    <w:link w:val="BodyText2"/>
    <w:rsid w:val="00102B8E"/>
    <w:rPr>
      <w:rFonts w:ascii="Arial" w:hAnsi="Arial" w:cs="Times New Roman"/>
      <w:szCs w:val="20"/>
    </w:rPr>
  </w:style>
  <w:style w:type="character" w:customStyle="1" w:styleId="Heading4Char">
    <w:name w:val="Heading 4 Char"/>
    <w:basedOn w:val="DefaultParagraphFont"/>
    <w:link w:val="Heading4"/>
    <w:rsid w:val="00102B8E"/>
    <w:rPr>
      <w:rFonts w:eastAsia="MS Mincho"/>
      <w:sz w:val="24"/>
      <w:lang w:val="en-US" w:eastAsia="en-US" w:bidi="ar-SA"/>
    </w:rPr>
  </w:style>
  <w:style w:type="character" w:customStyle="1" w:styleId="Heading5Char">
    <w:name w:val="Heading 5 Char"/>
    <w:basedOn w:val="DefaultParagraphFont"/>
    <w:link w:val="Heading5"/>
    <w:rsid w:val="00721325"/>
    <w:rPr>
      <w:rFonts w:ascii="Times New Roman" w:hAnsi="Times New Roman" w:cs="Times New Roman"/>
      <w:bCs/>
      <w:sz w:val="24"/>
      <w:szCs w:val="20"/>
    </w:rPr>
  </w:style>
  <w:style w:type="character" w:customStyle="1" w:styleId="Heading6Char">
    <w:name w:val="Heading 6 Char"/>
    <w:basedOn w:val="DefaultParagraphFont"/>
    <w:link w:val="Heading6"/>
    <w:rsid w:val="00721325"/>
    <w:rPr>
      <w:rFonts w:ascii="Times New Roman" w:eastAsia="MS Mincho" w:hAnsi="Times New Roman" w:cs="Times New Roman"/>
      <w:b/>
      <w:i/>
      <w:sz w:val="18"/>
      <w:szCs w:val="24"/>
    </w:rPr>
  </w:style>
  <w:style w:type="character" w:customStyle="1" w:styleId="Heading7Char">
    <w:name w:val="Heading 7 Char"/>
    <w:basedOn w:val="DefaultParagraphFont"/>
    <w:link w:val="Heading7"/>
    <w:rsid w:val="00721325"/>
    <w:rPr>
      <w:rFonts w:ascii="Times New Roman" w:eastAsia="MS Mincho" w:hAnsi="Times New Roman" w:cs="Times New Roman"/>
      <w:b/>
      <w:sz w:val="24"/>
      <w:szCs w:val="24"/>
    </w:rPr>
  </w:style>
  <w:style w:type="character" w:customStyle="1" w:styleId="Heading9Char">
    <w:name w:val="Heading 9 Char"/>
    <w:basedOn w:val="DefaultParagraphFont"/>
    <w:link w:val="Heading9"/>
    <w:rsid w:val="00721325"/>
    <w:rPr>
      <w:rFonts w:ascii="Times New Roman" w:eastAsia="MS Mincho" w:hAnsi="Times New Roman" w:cs="Times New Roman"/>
      <w:b/>
      <w:sz w:val="24"/>
      <w:szCs w:val="24"/>
    </w:rPr>
  </w:style>
  <w:style w:type="paragraph" w:customStyle="1" w:styleId="BodyText4">
    <w:name w:val="Body Text 4"/>
    <w:basedOn w:val="BodyText3"/>
    <w:rsid w:val="00721325"/>
    <w:pPr>
      <w:spacing w:before="120" w:after="0"/>
      <w:ind w:left="1800"/>
    </w:pPr>
    <w:rPr>
      <w:rFonts w:eastAsia="MS Mincho"/>
      <w:sz w:val="24"/>
      <w:szCs w:val="24"/>
    </w:rPr>
  </w:style>
  <w:style w:type="paragraph" w:customStyle="1" w:styleId="BodyText5">
    <w:name w:val="Body Text 5"/>
    <w:basedOn w:val="BodyText4"/>
    <w:rsid w:val="00721325"/>
    <w:pPr>
      <w:ind w:left="1440"/>
    </w:pPr>
  </w:style>
  <w:style w:type="paragraph" w:styleId="BodyText">
    <w:name w:val="Body Text"/>
    <w:basedOn w:val="Normal"/>
    <w:link w:val="BodyTextChar"/>
    <w:rsid w:val="00721325"/>
    <w:pPr>
      <w:tabs>
        <w:tab w:val="left" w:pos="720"/>
        <w:tab w:val="left" w:pos="1440"/>
        <w:tab w:val="left" w:pos="2160"/>
        <w:tab w:val="left" w:pos="2880"/>
        <w:tab w:val="left" w:pos="3600"/>
        <w:tab w:val="left" w:pos="4320"/>
      </w:tabs>
      <w:spacing w:before="120"/>
      <w:jc w:val="left"/>
    </w:pPr>
    <w:rPr>
      <w:rFonts w:eastAsia="MS Mincho"/>
    </w:rPr>
  </w:style>
  <w:style w:type="character" w:customStyle="1" w:styleId="BodyTextChar">
    <w:name w:val="Body Text Char"/>
    <w:basedOn w:val="DefaultParagraphFont"/>
    <w:link w:val="BodyText"/>
    <w:rsid w:val="00721325"/>
    <w:rPr>
      <w:rFonts w:ascii="Times New Roman" w:eastAsia="MS Mincho" w:hAnsi="Times New Roman" w:cs="Times New Roman"/>
      <w:sz w:val="24"/>
      <w:szCs w:val="24"/>
    </w:rPr>
  </w:style>
  <w:style w:type="paragraph" w:styleId="BodyTextIndent3">
    <w:name w:val="Body Text Indent 3"/>
    <w:basedOn w:val="Normal"/>
    <w:link w:val="BodyTextIndent3Char"/>
    <w:rsid w:val="00721325"/>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120"/>
      <w:ind w:left="720" w:hanging="360"/>
      <w:jc w:val="left"/>
    </w:pPr>
    <w:rPr>
      <w:rFonts w:eastAsia="MS Mincho"/>
      <w:color w:val="000000"/>
    </w:rPr>
  </w:style>
  <w:style w:type="character" w:customStyle="1" w:styleId="BodyTextIndent3Char">
    <w:name w:val="Body Text Indent 3 Char"/>
    <w:basedOn w:val="DefaultParagraphFont"/>
    <w:link w:val="BodyTextIndent3"/>
    <w:rsid w:val="00721325"/>
    <w:rPr>
      <w:rFonts w:ascii="Times New Roman" w:eastAsia="MS Mincho" w:hAnsi="Times New Roman" w:cs="Times New Roman"/>
      <w:color w:val="000000"/>
      <w:sz w:val="24"/>
      <w:szCs w:val="24"/>
    </w:rPr>
  </w:style>
  <w:style w:type="paragraph" w:styleId="BodyTextIndent2">
    <w:name w:val="Body Text Indent 2"/>
    <w:basedOn w:val="Normal"/>
    <w:link w:val="BodyTextIndent2Char"/>
    <w:rsid w:val="007213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left"/>
    </w:pPr>
    <w:rPr>
      <w:rFonts w:eastAsia="MS Mincho"/>
    </w:rPr>
  </w:style>
  <w:style w:type="character" w:customStyle="1" w:styleId="BodyTextIndent2Char">
    <w:name w:val="Body Text Indent 2 Char"/>
    <w:basedOn w:val="DefaultParagraphFont"/>
    <w:link w:val="BodyTextIndent2"/>
    <w:rsid w:val="00721325"/>
    <w:rPr>
      <w:rFonts w:ascii="Times New Roman" w:eastAsia="MS Mincho" w:hAnsi="Times New Roman" w:cs="Times New Roman"/>
      <w:sz w:val="24"/>
      <w:szCs w:val="24"/>
    </w:rPr>
  </w:style>
  <w:style w:type="paragraph" w:styleId="CommentText">
    <w:name w:val="annotation text"/>
    <w:basedOn w:val="Normal"/>
    <w:link w:val="CommentTextChar"/>
    <w:semiHidden/>
    <w:rsid w:val="00721325"/>
    <w:rPr>
      <w:rFonts w:eastAsia="MS Mincho"/>
    </w:rPr>
  </w:style>
  <w:style w:type="character" w:customStyle="1" w:styleId="CommentTextChar">
    <w:name w:val="Comment Text Char"/>
    <w:basedOn w:val="DefaultParagraphFont"/>
    <w:link w:val="CommentText"/>
    <w:semiHidden/>
    <w:rsid w:val="00721325"/>
    <w:rPr>
      <w:rFonts w:ascii="Times New Roman" w:eastAsia="MS Mincho" w:hAnsi="Times New Roman" w:cs="Times New Roman"/>
      <w:sz w:val="24"/>
      <w:szCs w:val="24"/>
    </w:rPr>
  </w:style>
  <w:style w:type="paragraph" w:styleId="BodyTextIndent">
    <w:name w:val="Body Text Indent"/>
    <w:basedOn w:val="Normal"/>
    <w:link w:val="BodyTextIndentChar"/>
    <w:rsid w:val="00721325"/>
    <w:pPr>
      <w:ind w:left="720"/>
      <w:jc w:val="left"/>
    </w:pPr>
    <w:rPr>
      <w:rFonts w:eastAsia="MS Mincho"/>
    </w:rPr>
  </w:style>
  <w:style w:type="character" w:customStyle="1" w:styleId="BodyTextIndentChar">
    <w:name w:val="Body Text Indent Char"/>
    <w:basedOn w:val="DefaultParagraphFont"/>
    <w:link w:val="BodyTextIndent"/>
    <w:rsid w:val="00721325"/>
    <w:rPr>
      <w:rFonts w:ascii="Times New Roman" w:eastAsia="MS Mincho" w:hAnsi="Times New Roman" w:cs="Times New Roman"/>
      <w:sz w:val="24"/>
      <w:szCs w:val="24"/>
    </w:rPr>
  </w:style>
  <w:style w:type="paragraph" w:styleId="Footer">
    <w:name w:val="footer"/>
    <w:basedOn w:val="Normal"/>
    <w:link w:val="FooterChar"/>
    <w:rsid w:val="00721325"/>
    <w:pPr>
      <w:tabs>
        <w:tab w:val="center" w:pos="4320"/>
        <w:tab w:val="right" w:pos="8640"/>
      </w:tabs>
      <w:jc w:val="left"/>
    </w:pPr>
    <w:rPr>
      <w:rFonts w:eastAsia="MS Mincho"/>
    </w:rPr>
  </w:style>
  <w:style w:type="character" w:customStyle="1" w:styleId="FooterChar">
    <w:name w:val="Footer Char"/>
    <w:basedOn w:val="DefaultParagraphFont"/>
    <w:link w:val="Footer"/>
    <w:rsid w:val="00721325"/>
    <w:rPr>
      <w:rFonts w:ascii="Times New Roman" w:eastAsia="MS Mincho" w:hAnsi="Times New Roman" w:cs="Times New Roman"/>
      <w:sz w:val="24"/>
      <w:szCs w:val="24"/>
    </w:rPr>
  </w:style>
  <w:style w:type="character" w:styleId="PageNumber">
    <w:name w:val="page number"/>
    <w:rsid w:val="00721325"/>
    <w:rPr>
      <w:rFonts w:cs="Times New Roman"/>
    </w:rPr>
  </w:style>
  <w:style w:type="paragraph" w:styleId="Header">
    <w:name w:val="header"/>
    <w:basedOn w:val="Normal"/>
    <w:link w:val="HeaderChar"/>
    <w:rsid w:val="00721325"/>
    <w:pPr>
      <w:tabs>
        <w:tab w:val="center" w:pos="4320"/>
        <w:tab w:val="right" w:pos="8640"/>
      </w:tabs>
    </w:pPr>
    <w:rPr>
      <w:rFonts w:eastAsia="MS Mincho"/>
      <w:szCs w:val="20"/>
    </w:rPr>
  </w:style>
  <w:style w:type="character" w:customStyle="1" w:styleId="HeaderChar">
    <w:name w:val="Header Char"/>
    <w:basedOn w:val="DefaultParagraphFont"/>
    <w:link w:val="Header"/>
    <w:rsid w:val="00721325"/>
    <w:rPr>
      <w:rFonts w:ascii="Times New Roman" w:eastAsia="MS Mincho" w:hAnsi="Times New Roman" w:cs="Times New Roman"/>
      <w:sz w:val="24"/>
      <w:szCs w:val="20"/>
    </w:rPr>
  </w:style>
  <w:style w:type="paragraph" w:customStyle="1" w:styleId="Style2">
    <w:name w:val="Style2"/>
    <w:basedOn w:val="Heading2"/>
    <w:rsid w:val="00721325"/>
    <w:pPr>
      <w:keepLines w:val="0"/>
      <w:numPr>
        <w:ilvl w:val="1"/>
        <w:numId w:val="1"/>
      </w:numPr>
      <w:tabs>
        <w:tab w:val="left" w:pos="504"/>
        <w:tab w:val="left" w:pos="851"/>
      </w:tabs>
      <w:spacing w:before="360" w:after="60" w:line="360" w:lineRule="auto"/>
      <w:ind w:left="0" w:firstLine="0"/>
      <w:jc w:val="center"/>
      <w:outlineLvl w:val="9"/>
    </w:pPr>
    <w:rPr>
      <w:rFonts w:ascii="Times New Roman" w:eastAsia="Times New Roman" w:hAnsi="Times New Roman" w:cs="Times New Roman"/>
      <w:color w:val="auto"/>
      <w:szCs w:val="20"/>
      <w:lang w:val="en-GB"/>
    </w:rPr>
  </w:style>
  <w:style w:type="paragraph" w:styleId="BlockText">
    <w:name w:val="Block Text"/>
    <w:basedOn w:val="Normal"/>
    <w:rsid w:val="00721325"/>
    <w:pPr>
      <w:spacing w:after="120"/>
      <w:ind w:left="720" w:right="-720" w:hanging="360"/>
    </w:pPr>
  </w:style>
  <w:style w:type="paragraph" w:customStyle="1" w:styleId="FINALFRM">
    <w:name w:val="FINAL.FRM"/>
    <w:rsid w:val="00721325"/>
    <w:pPr>
      <w:tabs>
        <w:tab w:val="left" w:pos="0"/>
      </w:tabs>
      <w:suppressAutoHyphens/>
      <w:spacing w:after="0" w:line="240" w:lineRule="auto"/>
    </w:pPr>
    <w:rPr>
      <w:rFonts w:ascii="Times New Roman" w:eastAsia="MS Mincho" w:hAnsi="Times New Roman" w:cs="Times New Roman"/>
      <w:szCs w:val="20"/>
    </w:rPr>
  </w:style>
  <w:style w:type="character" w:styleId="FootnoteReference">
    <w:name w:val="footnote reference"/>
    <w:semiHidden/>
    <w:rsid w:val="00721325"/>
    <w:rPr>
      <w:rFonts w:cs="Times New Roman"/>
      <w:vertAlign w:val="superscript"/>
    </w:rPr>
  </w:style>
  <w:style w:type="paragraph" w:styleId="FootnoteText">
    <w:name w:val="footnote text"/>
    <w:basedOn w:val="Normal"/>
    <w:link w:val="FootnoteTextChar"/>
    <w:semiHidden/>
    <w:rsid w:val="00721325"/>
    <w:pPr>
      <w:tabs>
        <w:tab w:val="left" w:pos="851"/>
      </w:tabs>
      <w:spacing w:before="240" w:line="360" w:lineRule="auto"/>
    </w:pPr>
    <w:rPr>
      <w:rFonts w:ascii="Arial" w:eastAsia="MS Mincho" w:hAnsi="Arial"/>
      <w:sz w:val="20"/>
    </w:rPr>
  </w:style>
  <w:style w:type="character" w:customStyle="1" w:styleId="FootnoteTextChar">
    <w:name w:val="Footnote Text Char"/>
    <w:basedOn w:val="DefaultParagraphFont"/>
    <w:link w:val="FootnoteText"/>
    <w:semiHidden/>
    <w:rsid w:val="00721325"/>
    <w:rPr>
      <w:rFonts w:ascii="Arial" w:eastAsia="MS Mincho" w:hAnsi="Arial" w:cs="Times New Roman"/>
      <w:sz w:val="20"/>
      <w:szCs w:val="24"/>
    </w:rPr>
  </w:style>
  <w:style w:type="paragraph" w:styleId="ListBullet3">
    <w:name w:val="List Bullet 3"/>
    <w:basedOn w:val="Normal"/>
    <w:autoRedefine/>
    <w:rsid w:val="00721325"/>
    <w:pPr>
      <w:numPr>
        <w:numId w:val="9"/>
      </w:numPr>
      <w:tabs>
        <w:tab w:val="clear" w:pos="360"/>
        <w:tab w:val="num" w:pos="1440"/>
      </w:tabs>
      <w:spacing w:before="60"/>
      <w:ind w:left="1440"/>
      <w:jc w:val="left"/>
    </w:pPr>
  </w:style>
  <w:style w:type="paragraph" w:styleId="PlainText">
    <w:name w:val="Plain Text"/>
    <w:basedOn w:val="Normal"/>
    <w:link w:val="PlainTextChar"/>
    <w:uiPriority w:val="99"/>
    <w:rsid w:val="00721325"/>
    <w:pPr>
      <w:jc w:val="left"/>
    </w:pPr>
    <w:rPr>
      <w:rFonts w:ascii="Courier New" w:eastAsia="MS Mincho" w:hAnsi="Courier New"/>
      <w:sz w:val="20"/>
      <w:szCs w:val="20"/>
    </w:rPr>
  </w:style>
  <w:style w:type="character" w:customStyle="1" w:styleId="PlainTextChar">
    <w:name w:val="Plain Text Char"/>
    <w:basedOn w:val="DefaultParagraphFont"/>
    <w:link w:val="PlainText"/>
    <w:uiPriority w:val="99"/>
    <w:rsid w:val="00721325"/>
    <w:rPr>
      <w:rFonts w:ascii="Courier New" w:eastAsia="MS Mincho" w:hAnsi="Courier New" w:cs="Times New Roman"/>
      <w:sz w:val="20"/>
      <w:szCs w:val="20"/>
    </w:rPr>
  </w:style>
  <w:style w:type="character" w:styleId="Strong">
    <w:name w:val="Strong"/>
    <w:qFormat/>
    <w:rsid w:val="00721325"/>
    <w:rPr>
      <w:rFonts w:cs="Times New Roman"/>
      <w:b/>
    </w:rPr>
  </w:style>
  <w:style w:type="paragraph" w:styleId="Subtitle">
    <w:name w:val="Subtitle"/>
    <w:basedOn w:val="Normal"/>
    <w:link w:val="SubtitleChar"/>
    <w:qFormat/>
    <w:rsid w:val="00721325"/>
    <w:pPr>
      <w:jc w:val="center"/>
    </w:pPr>
    <w:rPr>
      <w:rFonts w:eastAsia="MS Mincho"/>
      <w:b/>
    </w:rPr>
  </w:style>
  <w:style w:type="character" w:customStyle="1" w:styleId="SubtitleChar">
    <w:name w:val="Subtitle Char"/>
    <w:basedOn w:val="DefaultParagraphFont"/>
    <w:link w:val="Subtitle"/>
    <w:rsid w:val="00721325"/>
    <w:rPr>
      <w:rFonts w:ascii="Times New Roman" w:eastAsia="MS Mincho" w:hAnsi="Times New Roman" w:cs="Times New Roman"/>
      <w:b/>
      <w:sz w:val="24"/>
      <w:szCs w:val="24"/>
    </w:rPr>
  </w:style>
  <w:style w:type="paragraph" w:customStyle="1" w:styleId="Technical5">
    <w:name w:val="Technical 5"/>
    <w:rsid w:val="00721325"/>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ourier" w:eastAsia="MS Mincho" w:hAnsi="Courier" w:cs="Times New Roman"/>
      <w:b/>
      <w:sz w:val="24"/>
      <w:szCs w:val="20"/>
    </w:rPr>
  </w:style>
  <w:style w:type="paragraph" w:styleId="TOC1">
    <w:name w:val="toc 1"/>
    <w:basedOn w:val="Normal"/>
    <w:next w:val="Normal"/>
    <w:autoRedefine/>
    <w:uiPriority w:val="39"/>
    <w:rsid w:val="00721325"/>
    <w:pPr>
      <w:keepNext/>
      <w:keepLines/>
      <w:tabs>
        <w:tab w:val="left" w:pos="720"/>
        <w:tab w:val="left" w:pos="1008"/>
        <w:tab w:val="right" w:leader="dot" w:pos="9346"/>
      </w:tabs>
      <w:suppressAutoHyphens/>
      <w:spacing w:before="120" w:after="60"/>
      <w:ind w:left="1008" w:hanging="1008"/>
    </w:pPr>
    <w:rPr>
      <w:b/>
      <w:noProof/>
    </w:rPr>
  </w:style>
  <w:style w:type="paragraph" w:styleId="TOC2">
    <w:name w:val="toc 2"/>
    <w:basedOn w:val="Normal"/>
    <w:next w:val="Normal"/>
    <w:autoRedefine/>
    <w:uiPriority w:val="39"/>
    <w:rsid w:val="00721325"/>
    <w:pPr>
      <w:keepNext/>
      <w:keepLines/>
      <w:tabs>
        <w:tab w:val="left" w:pos="720"/>
        <w:tab w:val="left" w:pos="1008"/>
        <w:tab w:val="right" w:leader="dot" w:pos="9346"/>
      </w:tabs>
      <w:ind w:left="1008" w:hanging="1008"/>
    </w:pPr>
    <w:rPr>
      <w:b/>
      <w:noProof/>
      <w:szCs w:val="20"/>
    </w:rPr>
  </w:style>
  <w:style w:type="paragraph" w:styleId="TOC3">
    <w:name w:val="toc 3"/>
    <w:basedOn w:val="Normal"/>
    <w:next w:val="Normal"/>
    <w:autoRedefine/>
    <w:uiPriority w:val="39"/>
    <w:rsid w:val="00721325"/>
    <w:pPr>
      <w:tabs>
        <w:tab w:val="left" w:pos="1008"/>
        <w:tab w:val="right" w:leader="dot" w:pos="9346"/>
      </w:tabs>
      <w:ind w:left="1008" w:hanging="1008"/>
    </w:pPr>
    <w:rPr>
      <w:noProof/>
    </w:rPr>
  </w:style>
  <w:style w:type="paragraph" w:styleId="TOC4">
    <w:name w:val="toc 4"/>
    <w:basedOn w:val="Normal"/>
    <w:next w:val="Normal"/>
    <w:autoRedefine/>
    <w:uiPriority w:val="39"/>
    <w:rsid w:val="00721325"/>
    <w:pPr>
      <w:tabs>
        <w:tab w:val="left" w:pos="1296"/>
        <w:tab w:val="right" w:leader="dot" w:pos="9346"/>
      </w:tabs>
      <w:ind w:left="1296" w:hanging="1296"/>
    </w:pPr>
    <w:rPr>
      <w:noProof/>
    </w:rPr>
  </w:style>
  <w:style w:type="paragraph" w:customStyle="1" w:styleId="Appendix1">
    <w:name w:val="Appendix 1"/>
    <w:basedOn w:val="Normal"/>
    <w:rsid w:val="00721325"/>
    <w:pPr>
      <w:numPr>
        <w:numId w:val="4"/>
      </w:numPr>
    </w:pPr>
  </w:style>
  <w:style w:type="paragraph" w:customStyle="1" w:styleId="Appendix2">
    <w:name w:val="Appendix 2"/>
    <w:basedOn w:val="Normal"/>
    <w:rsid w:val="00721325"/>
    <w:pPr>
      <w:numPr>
        <w:numId w:val="5"/>
      </w:numPr>
    </w:pPr>
  </w:style>
  <w:style w:type="paragraph" w:customStyle="1" w:styleId="Bulletlisting">
    <w:name w:val="Bullet (listing)"/>
    <w:basedOn w:val="Normal"/>
    <w:rsid w:val="00721325"/>
    <w:pPr>
      <w:numPr>
        <w:numId w:val="6"/>
      </w:numPr>
      <w:jc w:val="left"/>
    </w:pPr>
  </w:style>
  <w:style w:type="paragraph" w:customStyle="1" w:styleId="cent1">
    <w:name w:val="cent1"/>
    <w:rsid w:val="00721325"/>
    <w:pPr>
      <w:suppressLineNumbers/>
      <w:spacing w:after="0" w:line="240" w:lineRule="auto"/>
      <w:jc w:val="center"/>
    </w:pPr>
    <w:rPr>
      <w:rFonts w:ascii="Futura Book" w:eastAsia="MS Mincho" w:hAnsi="Futura Book" w:cs="Times New Roman"/>
      <w:color w:val="000000"/>
      <w:sz w:val="24"/>
      <w:szCs w:val="20"/>
    </w:rPr>
  </w:style>
  <w:style w:type="paragraph" w:customStyle="1" w:styleId="cent2">
    <w:name w:val="cent2"/>
    <w:rsid w:val="00721325"/>
    <w:pPr>
      <w:suppressLineNumbers/>
      <w:spacing w:after="0" w:line="240" w:lineRule="auto"/>
      <w:jc w:val="center"/>
    </w:pPr>
    <w:rPr>
      <w:rFonts w:ascii="Futura Book" w:eastAsia="MS Mincho" w:hAnsi="Futura Book" w:cs="Times New Roman"/>
      <w:color w:val="000000"/>
      <w:sz w:val="24"/>
      <w:szCs w:val="20"/>
    </w:rPr>
  </w:style>
  <w:style w:type="paragraph" w:customStyle="1" w:styleId="cent3">
    <w:name w:val="cent3"/>
    <w:rsid w:val="00721325"/>
    <w:pPr>
      <w:suppressLineNumbers/>
      <w:spacing w:after="0" w:line="240" w:lineRule="auto"/>
      <w:jc w:val="center"/>
    </w:pPr>
    <w:rPr>
      <w:rFonts w:ascii="Futura Book" w:eastAsia="MS Mincho" w:hAnsi="Futura Book" w:cs="Times New Roman"/>
      <w:b/>
      <w:color w:val="000000"/>
      <w:sz w:val="24"/>
      <w:szCs w:val="20"/>
    </w:rPr>
  </w:style>
  <w:style w:type="paragraph" w:customStyle="1" w:styleId="Document">
    <w:name w:val="Document"/>
    <w:basedOn w:val="Normal"/>
    <w:rsid w:val="007213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New York" w:hAnsi="New York"/>
    </w:rPr>
  </w:style>
  <w:style w:type="character" w:styleId="FollowedHyperlink">
    <w:name w:val="FollowedHyperlink"/>
    <w:rsid w:val="00721325"/>
    <w:rPr>
      <w:rFonts w:cs="Times New Roman"/>
      <w:color w:val="800080"/>
      <w:u w:val="single"/>
    </w:rPr>
  </w:style>
  <w:style w:type="paragraph" w:customStyle="1" w:styleId="Heather">
    <w:name w:val="Heather"/>
    <w:basedOn w:val="Normal"/>
    <w:rsid w:val="00721325"/>
    <w:pPr>
      <w:tabs>
        <w:tab w:val="left" w:pos="270"/>
        <w:tab w:val="left" w:pos="540"/>
        <w:tab w:val="left" w:pos="851"/>
        <w:tab w:val="left" w:pos="990"/>
        <w:tab w:val="left" w:pos="1260"/>
        <w:tab w:val="left" w:pos="1530"/>
      </w:tabs>
      <w:spacing w:before="240" w:line="360" w:lineRule="auto"/>
    </w:pPr>
    <w:rPr>
      <w:rFonts w:ascii="tms roman" w:hAnsi="tms roman"/>
      <w:sz w:val="20"/>
    </w:rPr>
  </w:style>
  <w:style w:type="character" w:styleId="Hyperlink">
    <w:name w:val="Hyperlink"/>
    <w:uiPriority w:val="99"/>
    <w:rsid w:val="00721325"/>
    <w:rPr>
      <w:rFonts w:cs="Times New Roman"/>
      <w:color w:val="0000FF"/>
      <w:u w:val="single"/>
    </w:rPr>
  </w:style>
  <w:style w:type="paragraph" w:styleId="ListBullet2">
    <w:name w:val="List Bullet 2"/>
    <w:basedOn w:val="Normal"/>
    <w:autoRedefine/>
    <w:rsid w:val="00721325"/>
    <w:pPr>
      <w:numPr>
        <w:numId w:val="7"/>
      </w:numPr>
      <w:tabs>
        <w:tab w:val="clear" w:pos="360"/>
        <w:tab w:val="num" w:pos="907"/>
      </w:tabs>
      <w:spacing w:before="60"/>
      <w:ind w:left="907"/>
      <w:jc w:val="left"/>
    </w:pPr>
  </w:style>
  <w:style w:type="paragraph" w:customStyle="1" w:styleId="ListBullet2a">
    <w:name w:val="List Bullet 2a"/>
    <w:basedOn w:val="ListBullet2"/>
    <w:rsid w:val="00721325"/>
    <w:pPr>
      <w:numPr>
        <w:numId w:val="8"/>
      </w:numPr>
      <w:tabs>
        <w:tab w:val="clear" w:pos="720"/>
        <w:tab w:val="num" w:pos="432"/>
        <w:tab w:val="left" w:pos="1260"/>
      </w:tabs>
      <w:ind w:left="1267" w:hanging="432"/>
    </w:pPr>
  </w:style>
  <w:style w:type="paragraph" w:styleId="ListBullet4">
    <w:name w:val="List Bullet 4"/>
    <w:basedOn w:val="Normal"/>
    <w:autoRedefine/>
    <w:rsid w:val="00721325"/>
    <w:pPr>
      <w:tabs>
        <w:tab w:val="num" w:pos="1440"/>
      </w:tabs>
      <w:ind w:left="1440" w:hanging="360"/>
      <w:jc w:val="left"/>
    </w:pPr>
  </w:style>
  <w:style w:type="paragraph" w:styleId="ListNumber">
    <w:name w:val="List Number"/>
    <w:basedOn w:val="Normal"/>
    <w:rsid w:val="00721325"/>
    <w:pPr>
      <w:tabs>
        <w:tab w:val="num" w:pos="360"/>
      </w:tabs>
      <w:ind w:left="360" w:hanging="360"/>
      <w:jc w:val="left"/>
    </w:pPr>
    <w:rPr>
      <w:rFonts w:ascii="Arial" w:hAnsi="Arial"/>
    </w:rPr>
  </w:style>
  <w:style w:type="paragraph" w:customStyle="1" w:styleId="ParagraphText">
    <w:name w:val="ParagraphText"/>
    <w:basedOn w:val="BodyText"/>
    <w:uiPriority w:val="99"/>
    <w:rsid w:val="00721325"/>
    <w:pPr>
      <w:tabs>
        <w:tab w:val="clear" w:pos="720"/>
        <w:tab w:val="clear" w:pos="1440"/>
        <w:tab w:val="clear" w:pos="2160"/>
        <w:tab w:val="clear" w:pos="2880"/>
        <w:tab w:val="clear" w:pos="3600"/>
        <w:tab w:val="clear" w:pos="4320"/>
      </w:tabs>
      <w:spacing w:before="0" w:line="300" w:lineRule="exact"/>
    </w:pPr>
    <w:rPr>
      <w:rFonts w:eastAsia="Times New Roman"/>
      <w:szCs w:val="20"/>
    </w:rPr>
  </w:style>
  <w:style w:type="character" w:customStyle="1" w:styleId="apple-style-span">
    <w:name w:val="apple-style-span"/>
    <w:basedOn w:val="DefaultParagraphFont"/>
    <w:rsid w:val="00721325"/>
  </w:style>
  <w:style w:type="character" w:styleId="Emphasis">
    <w:name w:val="Emphasis"/>
    <w:qFormat/>
    <w:rsid w:val="00721325"/>
    <w:rPr>
      <w:i/>
      <w:iCs/>
    </w:rPr>
  </w:style>
  <w:style w:type="paragraph" w:customStyle="1" w:styleId="ListNumber4">
    <w:name w:val="List Number4"/>
    <w:basedOn w:val="ListBullet4"/>
    <w:rsid w:val="00721325"/>
    <w:pPr>
      <w:numPr>
        <w:numId w:val="11"/>
      </w:numPr>
      <w:tabs>
        <w:tab w:val="left" w:pos="2160"/>
      </w:tabs>
      <w:spacing w:before="60"/>
      <w:ind w:left="2160"/>
    </w:pPr>
  </w:style>
  <w:style w:type="paragraph" w:styleId="NormalWeb">
    <w:name w:val="Normal (Web)"/>
    <w:basedOn w:val="Normal"/>
    <w:rsid w:val="00721325"/>
    <w:pPr>
      <w:overflowPunct w:val="0"/>
      <w:autoSpaceDE w:val="0"/>
      <w:autoSpaceDN w:val="0"/>
      <w:adjustRightInd w:val="0"/>
      <w:spacing w:before="100" w:after="100"/>
      <w:textAlignment w:val="baseline"/>
    </w:pPr>
  </w:style>
  <w:style w:type="paragraph" w:customStyle="1" w:styleId="Style1">
    <w:name w:val="Style1"/>
    <w:basedOn w:val="Heading1"/>
    <w:rsid w:val="00721325"/>
    <w:pPr>
      <w:keepLines w:val="0"/>
      <w:tabs>
        <w:tab w:val="left" w:pos="576"/>
        <w:tab w:val="left" w:pos="720"/>
        <w:tab w:val="left" w:pos="1080"/>
        <w:tab w:val="left" w:pos="1440"/>
        <w:tab w:val="left" w:pos="2160"/>
      </w:tabs>
      <w:spacing w:after="120"/>
      <w:ind w:left="360"/>
    </w:pPr>
    <w:rPr>
      <w:rFonts w:ascii="Times New Roman" w:eastAsia="Times New Roman" w:hAnsi="Times New Roman" w:cs="Times New Roman"/>
      <w:bCs w:val="0"/>
      <w:caps/>
      <w:color w:val="auto"/>
      <w:szCs w:val="20"/>
    </w:rPr>
  </w:style>
  <w:style w:type="paragraph" w:styleId="List2">
    <w:name w:val="List 2"/>
    <w:basedOn w:val="Normal"/>
    <w:rsid w:val="00721325"/>
    <w:pPr>
      <w:ind w:left="720" w:hanging="360"/>
    </w:pPr>
  </w:style>
  <w:style w:type="paragraph" w:customStyle="1" w:styleId="Style3">
    <w:name w:val="Style3"/>
    <w:basedOn w:val="TOC3"/>
    <w:rsid w:val="00721325"/>
    <w:pPr>
      <w:keepNext/>
      <w:keepLines/>
      <w:ind w:left="907" w:hanging="907"/>
    </w:pPr>
  </w:style>
  <w:style w:type="paragraph" w:styleId="ListParagraph">
    <w:name w:val="List Paragraph"/>
    <w:basedOn w:val="Normal"/>
    <w:uiPriority w:val="34"/>
    <w:qFormat/>
    <w:rsid w:val="00721325"/>
    <w:pPr>
      <w:ind w:left="720"/>
      <w:contextualSpacing/>
    </w:pPr>
  </w:style>
  <w:style w:type="paragraph" w:styleId="EndnoteText">
    <w:name w:val="endnote text"/>
    <w:basedOn w:val="Normal"/>
    <w:link w:val="EndnoteTextChar"/>
    <w:semiHidden/>
    <w:rsid w:val="00721325"/>
    <w:rPr>
      <w:sz w:val="20"/>
      <w:szCs w:val="20"/>
    </w:rPr>
  </w:style>
  <w:style w:type="character" w:customStyle="1" w:styleId="EndnoteTextChar">
    <w:name w:val="Endnote Text Char"/>
    <w:basedOn w:val="DefaultParagraphFont"/>
    <w:link w:val="EndnoteText"/>
    <w:semiHidden/>
    <w:rsid w:val="00721325"/>
    <w:rPr>
      <w:rFonts w:ascii="Times New Roman" w:hAnsi="Times New Roman" w:cs="Times New Roman"/>
      <w:sz w:val="20"/>
      <w:szCs w:val="20"/>
    </w:rPr>
  </w:style>
  <w:style w:type="paragraph" w:styleId="BalloonText">
    <w:name w:val="Balloon Text"/>
    <w:basedOn w:val="Normal"/>
    <w:link w:val="BalloonTextChar"/>
    <w:semiHidden/>
    <w:rsid w:val="00721325"/>
    <w:rPr>
      <w:rFonts w:eastAsia="MS Mincho"/>
      <w:sz w:val="20"/>
      <w:szCs w:val="20"/>
    </w:rPr>
  </w:style>
  <w:style w:type="character" w:customStyle="1" w:styleId="BalloonTextChar">
    <w:name w:val="Balloon Text Char"/>
    <w:basedOn w:val="DefaultParagraphFont"/>
    <w:link w:val="BalloonText"/>
    <w:semiHidden/>
    <w:rsid w:val="00721325"/>
    <w:rPr>
      <w:rFonts w:ascii="Times New Roman" w:eastAsia="MS Mincho" w:hAnsi="Times New Roman" w:cs="Times New Roman"/>
      <w:sz w:val="20"/>
      <w:szCs w:val="20"/>
    </w:rPr>
  </w:style>
  <w:style w:type="character" w:styleId="CommentReference">
    <w:name w:val="annotation reference"/>
    <w:semiHidden/>
    <w:rsid w:val="00721325"/>
    <w:rPr>
      <w:rFonts w:cs="Times New Roman"/>
      <w:sz w:val="16"/>
      <w:szCs w:val="16"/>
    </w:rPr>
  </w:style>
  <w:style w:type="paragraph" w:styleId="CommentSubject">
    <w:name w:val="annotation subject"/>
    <w:basedOn w:val="CommentText"/>
    <w:next w:val="CommentText"/>
    <w:link w:val="CommentSubjectChar"/>
    <w:semiHidden/>
    <w:rsid w:val="00721325"/>
    <w:rPr>
      <w:b/>
      <w:bCs/>
      <w:sz w:val="20"/>
      <w:szCs w:val="20"/>
    </w:rPr>
  </w:style>
  <w:style w:type="character" w:customStyle="1" w:styleId="CommentSubjectChar">
    <w:name w:val="Comment Subject Char"/>
    <w:basedOn w:val="CommentTextChar"/>
    <w:link w:val="CommentSubject"/>
    <w:semiHidden/>
    <w:rsid w:val="00721325"/>
    <w:rPr>
      <w:b/>
      <w:bCs/>
      <w:sz w:val="20"/>
      <w:szCs w:val="20"/>
    </w:rPr>
  </w:style>
  <w:style w:type="paragraph" w:customStyle="1" w:styleId="TableContents">
    <w:name w:val="Table Contents"/>
    <w:basedOn w:val="Normal"/>
    <w:rsid w:val="00721325"/>
    <w:pPr>
      <w:widowControl w:val="0"/>
      <w:suppressAutoHyphens/>
      <w:spacing w:after="120"/>
      <w:jc w:val="left"/>
    </w:pPr>
    <w:rPr>
      <w:noProof/>
    </w:rPr>
  </w:style>
  <w:style w:type="paragraph" w:customStyle="1" w:styleId="BodyText1">
    <w:name w:val="Body Text1"/>
    <w:basedOn w:val="Normal"/>
    <w:rsid w:val="00721325"/>
    <w:pPr>
      <w:spacing w:line="220" w:lineRule="exact"/>
      <w:ind w:firstLine="175"/>
    </w:pPr>
    <w:rPr>
      <w:rFonts w:ascii="Times" w:hAnsi="Times"/>
      <w:sz w:val="16"/>
    </w:rPr>
  </w:style>
  <w:style w:type="paragraph" w:customStyle="1" w:styleId="Firstline">
    <w:name w:val="First line"/>
    <w:basedOn w:val="Normal"/>
    <w:rsid w:val="00721325"/>
    <w:pPr>
      <w:spacing w:line="220" w:lineRule="exact"/>
    </w:pPr>
    <w:rPr>
      <w:rFonts w:ascii="Times" w:hAnsi="Times"/>
      <w:sz w:val="16"/>
    </w:rPr>
  </w:style>
  <w:style w:type="paragraph" w:customStyle="1" w:styleId="Heading21">
    <w:name w:val="Heading 21"/>
    <w:basedOn w:val="Normal"/>
    <w:rsid w:val="00721325"/>
    <w:pPr>
      <w:spacing w:before="330" w:after="110" w:line="220" w:lineRule="exact"/>
      <w:jc w:val="left"/>
    </w:pPr>
    <w:rPr>
      <w:rFonts w:ascii="New York" w:hAnsi="New York"/>
      <w:sz w:val="16"/>
    </w:rPr>
  </w:style>
  <w:style w:type="paragraph" w:customStyle="1" w:styleId="Default">
    <w:name w:val="Default"/>
    <w:rsid w:val="00721325"/>
    <w:pPr>
      <w:widowControl w:val="0"/>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Hang15">
    <w:name w:val="Hang15"/>
    <w:basedOn w:val="BodyText"/>
    <w:rsid w:val="00721325"/>
    <w:pPr>
      <w:widowControl w:val="0"/>
      <w:tabs>
        <w:tab w:val="left" w:pos="2250"/>
        <w:tab w:val="center" w:pos="4680"/>
        <w:tab w:val="left" w:pos="5040"/>
        <w:tab w:val="left" w:pos="5760"/>
        <w:tab w:val="left" w:pos="6480"/>
        <w:tab w:val="left" w:pos="7200"/>
        <w:tab w:val="left" w:pos="7920"/>
        <w:tab w:val="left" w:pos="8640"/>
        <w:tab w:val="left" w:pos="9360"/>
      </w:tabs>
      <w:spacing w:before="0"/>
      <w:ind w:left="2160" w:hanging="2160"/>
      <w:jc w:val="both"/>
    </w:pPr>
    <w:rPr>
      <w:color w:val="000000"/>
    </w:rPr>
  </w:style>
  <w:style w:type="character" w:styleId="EndnoteReference">
    <w:name w:val="endnote reference"/>
    <w:semiHidden/>
    <w:rsid w:val="00721325"/>
    <w:rPr>
      <w:rFonts w:cs="Times New Roman"/>
      <w:vertAlign w:val="superscript"/>
    </w:rPr>
  </w:style>
  <w:style w:type="character" w:styleId="LineNumber">
    <w:name w:val="line number"/>
    <w:rsid w:val="00721325"/>
    <w:rPr>
      <w:rFonts w:cs="Times New Roman"/>
    </w:rPr>
  </w:style>
  <w:style w:type="table" w:styleId="TableGrid">
    <w:name w:val="Table Grid"/>
    <w:basedOn w:val="TableNormal"/>
    <w:rsid w:val="00721325"/>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AHeading">
    <w:name w:val="toa heading"/>
    <w:basedOn w:val="Normal"/>
    <w:next w:val="Normal"/>
    <w:semiHidden/>
    <w:rsid w:val="00721325"/>
    <w:pPr>
      <w:tabs>
        <w:tab w:val="left" w:pos="9000"/>
        <w:tab w:val="right" w:pos="9360"/>
      </w:tabs>
      <w:suppressAutoHyphens/>
      <w:jc w:val="left"/>
    </w:pPr>
    <w:rPr>
      <w:sz w:val="20"/>
      <w:szCs w:val="20"/>
    </w:rPr>
  </w:style>
  <w:style w:type="paragraph" w:styleId="Caption">
    <w:name w:val="caption"/>
    <w:basedOn w:val="Normal"/>
    <w:next w:val="Normal"/>
    <w:link w:val="CaptionChar"/>
    <w:qFormat/>
    <w:rsid w:val="00721325"/>
    <w:pPr>
      <w:keepNext/>
      <w:spacing w:before="120" w:after="120"/>
      <w:jc w:val="left"/>
    </w:pPr>
    <w:rPr>
      <w:rFonts w:ascii="Arial" w:hAnsi="Arial"/>
      <w:b/>
      <w:bCs/>
      <w:sz w:val="20"/>
      <w:szCs w:val="20"/>
    </w:rPr>
  </w:style>
  <w:style w:type="numbering" w:styleId="111111">
    <w:name w:val="Outline List 2"/>
    <w:basedOn w:val="NoList"/>
    <w:rsid w:val="00721325"/>
    <w:pPr>
      <w:numPr>
        <w:numId w:val="12"/>
      </w:numPr>
    </w:pPr>
  </w:style>
  <w:style w:type="paragraph" w:customStyle="1" w:styleId="ListNum2">
    <w:name w:val="List Num2"/>
    <w:basedOn w:val="Normal"/>
    <w:rsid w:val="00721325"/>
    <w:pPr>
      <w:numPr>
        <w:numId w:val="10"/>
      </w:numPr>
      <w:tabs>
        <w:tab w:val="left" w:pos="1710"/>
      </w:tabs>
      <w:spacing w:before="40" w:after="40"/>
      <w:jc w:val="left"/>
    </w:pPr>
    <w:rPr>
      <w:rFonts w:ascii="Times" w:eastAsia="Times" w:hAnsi="Times"/>
      <w:szCs w:val="20"/>
    </w:rPr>
  </w:style>
  <w:style w:type="paragraph" w:styleId="ListNumber2">
    <w:name w:val="List Number 2"/>
    <w:basedOn w:val="Normal"/>
    <w:rsid w:val="00721325"/>
    <w:pPr>
      <w:numPr>
        <w:numId w:val="13"/>
      </w:numPr>
      <w:spacing w:before="120"/>
    </w:pPr>
  </w:style>
  <w:style w:type="paragraph" w:styleId="TableofFigures">
    <w:name w:val="table of figures"/>
    <w:basedOn w:val="Normal"/>
    <w:next w:val="Normal"/>
    <w:semiHidden/>
    <w:rsid w:val="00721325"/>
  </w:style>
  <w:style w:type="paragraph" w:customStyle="1" w:styleId="StyleCLINSECTIONItalicBlack">
    <w:name w:val="Style CLIN SECTION + Italic Black"/>
    <w:basedOn w:val="Normal"/>
    <w:rsid w:val="00721325"/>
    <w:pPr>
      <w:tabs>
        <w:tab w:val="left" w:pos="0"/>
        <w:tab w:val="left" w:pos="432"/>
        <w:tab w:val="left" w:pos="1440"/>
        <w:tab w:val="left" w:pos="1872"/>
        <w:tab w:val="left" w:pos="2304"/>
        <w:tab w:val="left" w:pos="2736"/>
        <w:tab w:val="left" w:pos="3168"/>
        <w:tab w:val="left" w:pos="3312"/>
        <w:tab w:val="left" w:pos="4032"/>
        <w:tab w:val="left" w:pos="4752"/>
        <w:tab w:val="left" w:pos="5472"/>
        <w:tab w:val="left" w:pos="6192"/>
        <w:tab w:val="left" w:pos="6912"/>
        <w:tab w:val="left" w:pos="7632"/>
        <w:tab w:val="left" w:pos="8352"/>
        <w:tab w:val="left" w:pos="9072"/>
      </w:tabs>
      <w:suppressAutoHyphens/>
      <w:jc w:val="left"/>
    </w:pPr>
    <w:rPr>
      <w:i/>
      <w:iCs/>
      <w:color w:val="000000"/>
      <w:szCs w:val="20"/>
    </w:rPr>
  </w:style>
  <w:style w:type="paragraph" w:customStyle="1" w:styleId="DefinitionList">
    <w:name w:val="Definition List"/>
    <w:basedOn w:val="Normal"/>
    <w:next w:val="Normal"/>
    <w:rsid w:val="00721325"/>
    <w:pPr>
      <w:ind w:left="360"/>
      <w:jc w:val="left"/>
    </w:pPr>
    <w:rPr>
      <w:snapToGrid w:val="0"/>
      <w:szCs w:val="20"/>
    </w:rPr>
  </w:style>
  <w:style w:type="paragraph" w:customStyle="1" w:styleId="Comment">
    <w:name w:val="Comment"/>
    <w:rsid w:val="00721325"/>
    <w:pPr>
      <w:spacing w:before="120" w:after="0" w:line="240" w:lineRule="auto"/>
    </w:pPr>
    <w:rPr>
      <w:rFonts w:ascii="Times New Roman" w:eastAsia="MS Mincho" w:hAnsi="Times New Roman" w:cs="Times New Roman"/>
      <w:color w:val="0000FF"/>
      <w:sz w:val="24"/>
      <w:szCs w:val="24"/>
    </w:rPr>
  </w:style>
  <w:style w:type="paragraph" w:customStyle="1" w:styleId="Text">
    <w:name w:val="Text"/>
    <w:basedOn w:val="Normal"/>
    <w:rsid w:val="00721325"/>
    <w:pPr>
      <w:overflowPunct w:val="0"/>
      <w:autoSpaceDE w:val="0"/>
      <w:autoSpaceDN w:val="0"/>
      <w:adjustRightInd w:val="0"/>
      <w:spacing w:before="80" w:after="160" w:line="360" w:lineRule="exact"/>
      <w:ind w:left="720"/>
      <w:jc w:val="left"/>
      <w:textAlignment w:val="baseline"/>
    </w:pPr>
    <w:rPr>
      <w:rFonts w:ascii="Arial" w:hAnsi="Arial"/>
      <w:szCs w:val="20"/>
    </w:rPr>
  </w:style>
  <w:style w:type="paragraph" w:customStyle="1" w:styleId="4AutoList1">
    <w:name w:val="4AutoList1"/>
    <w:rsid w:val="00721325"/>
    <w:pPr>
      <w:numPr>
        <w:numId w:val="14"/>
      </w:numPr>
      <w:tabs>
        <w:tab w:val="clear" w:pos="1080"/>
      </w:tabs>
      <w:autoSpaceDE w:val="0"/>
      <w:autoSpaceDN w:val="0"/>
      <w:adjustRightInd w:val="0"/>
      <w:spacing w:after="0" w:line="240" w:lineRule="auto"/>
      <w:ind w:left="-1440" w:firstLine="0"/>
    </w:pPr>
    <w:rPr>
      <w:rFonts w:ascii="Times New Roman" w:hAnsi="Times New Roman" w:cs="Times New Roman"/>
      <w:sz w:val="24"/>
      <w:szCs w:val="24"/>
    </w:rPr>
  </w:style>
  <w:style w:type="paragraph" w:customStyle="1" w:styleId="5AutoList1">
    <w:name w:val="5AutoList1"/>
    <w:rsid w:val="00721325"/>
    <w:pPr>
      <w:numPr>
        <w:numId w:val="15"/>
      </w:numPr>
      <w:tabs>
        <w:tab w:val="clear" w:pos="1440"/>
      </w:tabs>
      <w:autoSpaceDE w:val="0"/>
      <w:autoSpaceDN w:val="0"/>
      <w:adjustRightInd w:val="0"/>
      <w:spacing w:after="0" w:line="240" w:lineRule="auto"/>
      <w:ind w:left="-1440" w:firstLine="0"/>
    </w:pPr>
    <w:rPr>
      <w:rFonts w:ascii="Times New Roman" w:hAnsi="Times New Roman" w:cs="Times New Roman"/>
      <w:sz w:val="24"/>
      <w:szCs w:val="24"/>
    </w:rPr>
  </w:style>
  <w:style w:type="paragraph" w:customStyle="1" w:styleId="BodyText20">
    <w:name w:val="Body Text2"/>
    <w:basedOn w:val="Normal"/>
    <w:rsid w:val="00721325"/>
    <w:pPr>
      <w:spacing w:line="220" w:lineRule="exact"/>
      <w:ind w:firstLine="175"/>
    </w:pPr>
    <w:rPr>
      <w:rFonts w:ascii="Times" w:hAnsi="Times"/>
      <w:sz w:val="16"/>
    </w:rPr>
  </w:style>
  <w:style w:type="paragraph" w:customStyle="1" w:styleId="ColorfulList-Accent11">
    <w:name w:val="Colorful List - Accent 11"/>
    <w:basedOn w:val="Normal"/>
    <w:uiPriority w:val="99"/>
    <w:qFormat/>
    <w:rsid w:val="00721325"/>
    <w:pPr>
      <w:ind w:left="720"/>
      <w:contextualSpacing/>
    </w:pPr>
    <w:rPr>
      <w:rFonts w:ascii="Arial" w:hAnsi="Arial"/>
      <w:sz w:val="20"/>
      <w:szCs w:val="20"/>
    </w:rPr>
  </w:style>
  <w:style w:type="paragraph" w:styleId="List3">
    <w:name w:val="List 3"/>
    <w:basedOn w:val="Normal"/>
    <w:rsid w:val="00721325"/>
    <w:pPr>
      <w:ind w:left="1080" w:hanging="360"/>
      <w:contextualSpacing/>
    </w:pPr>
  </w:style>
  <w:style w:type="paragraph" w:customStyle="1" w:styleId="SpaceB4Head">
    <w:name w:val="Space B4 Head"/>
    <w:aliases w:val="Around Tab/Fig"/>
    <w:basedOn w:val="Normal"/>
    <w:rsid w:val="00721325"/>
    <w:pPr>
      <w:overflowPunct w:val="0"/>
      <w:autoSpaceDE w:val="0"/>
      <w:autoSpaceDN w:val="0"/>
      <w:adjustRightInd w:val="0"/>
      <w:spacing w:line="240" w:lineRule="exact"/>
      <w:jc w:val="left"/>
      <w:textAlignment w:val="baseline"/>
    </w:pPr>
    <w:rPr>
      <w:rFonts w:ascii="Arial" w:hAnsi="Arial"/>
      <w:szCs w:val="20"/>
    </w:rPr>
  </w:style>
  <w:style w:type="paragraph" w:styleId="TOC5">
    <w:name w:val="toc 5"/>
    <w:basedOn w:val="Normal"/>
    <w:next w:val="Normal"/>
    <w:autoRedefine/>
    <w:uiPriority w:val="39"/>
    <w:rsid w:val="00721325"/>
    <w:pPr>
      <w:ind w:left="960"/>
    </w:pPr>
  </w:style>
  <w:style w:type="paragraph" w:styleId="TOC6">
    <w:name w:val="toc 6"/>
    <w:basedOn w:val="Normal"/>
    <w:next w:val="Normal"/>
    <w:autoRedefine/>
    <w:uiPriority w:val="39"/>
    <w:unhideWhenUsed/>
    <w:rsid w:val="00721325"/>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721325"/>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721325"/>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721325"/>
    <w:pPr>
      <w:spacing w:after="100" w:line="276" w:lineRule="auto"/>
      <w:ind w:left="1760"/>
      <w:jc w:val="left"/>
    </w:pPr>
    <w:rPr>
      <w:rFonts w:ascii="Calibri" w:hAnsi="Calibri"/>
      <w:sz w:val="22"/>
      <w:szCs w:val="22"/>
    </w:rPr>
  </w:style>
  <w:style w:type="paragraph" w:customStyle="1" w:styleId="tablebody">
    <w:name w:val="table:body"/>
    <w:basedOn w:val="Normal"/>
    <w:rsid w:val="00721325"/>
    <w:pPr>
      <w:widowControl w:val="0"/>
      <w:suppressAutoHyphens/>
      <w:spacing w:before="20" w:after="20"/>
      <w:jc w:val="left"/>
    </w:pPr>
    <w:rPr>
      <w:snapToGrid w:val="0"/>
      <w:sz w:val="20"/>
      <w:szCs w:val="20"/>
    </w:rPr>
  </w:style>
  <w:style w:type="paragraph" w:customStyle="1" w:styleId="tableheader">
    <w:name w:val="table:header"/>
    <w:basedOn w:val="tablebody"/>
    <w:rsid w:val="00721325"/>
    <w:rPr>
      <w:b/>
    </w:rPr>
  </w:style>
  <w:style w:type="character" w:customStyle="1" w:styleId="CommentTextChar2">
    <w:name w:val="Comment Text Char2"/>
    <w:semiHidden/>
    <w:locked/>
    <w:rsid w:val="00721325"/>
    <w:rPr>
      <w:rFonts w:ascii="Times New Roman" w:eastAsia="Times New Roman" w:hAnsi="Times New Roman" w:cs="Times New Roman"/>
      <w:sz w:val="20"/>
      <w:szCs w:val="20"/>
    </w:rPr>
  </w:style>
  <w:style w:type="character" w:customStyle="1" w:styleId="HeaderChar1">
    <w:name w:val="Header Char1"/>
    <w:locked/>
    <w:rsid w:val="00721325"/>
    <w:rPr>
      <w:rFonts w:ascii="Times New Roman" w:eastAsia="Times New Roman" w:hAnsi="Times New Roman" w:cs="Times New Roman"/>
      <w:sz w:val="24"/>
      <w:szCs w:val="20"/>
    </w:rPr>
  </w:style>
  <w:style w:type="character" w:customStyle="1" w:styleId="FootnoteTextChar1">
    <w:name w:val="Footnote Text Char1"/>
    <w:semiHidden/>
    <w:locked/>
    <w:rsid w:val="00721325"/>
    <w:rPr>
      <w:rFonts w:ascii="Arial" w:eastAsia="Times New Roman" w:hAnsi="Arial" w:cs="Times New Roman"/>
      <w:sz w:val="20"/>
      <w:szCs w:val="20"/>
    </w:rPr>
  </w:style>
  <w:style w:type="character" w:customStyle="1" w:styleId="rwrro">
    <w:name w:val="rwrro"/>
    <w:rsid w:val="00721325"/>
  </w:style>
  <w:style w:type="paragraph" w:styleId="Revision">
    <w:name w:val="Revision"/>
    <w:hidden/>
    <w:uiPriority w:val="99"/>
    <w:semiHidden/>
    <w:rsid w:val="00721325"/>
    <w:pPr>
      <w:spacing w:after="0" w:line="240" w:lineRule="auto"/>
    </w:pPr>
    <w:rPr>
      <w:rFonts w:ascii="Times New Roman" w:hAnsi="Times New Roman" w:cs="Times New Roman"/>
      <w:sz w:val="24"/>
      <w:szCs w:val="24"/>
    </w:rPr>
  </w:style>
  <w:style w:type="paragraph" w:customStyle="1" w:styleId="CLINSECTION">
    <w:name w:val="CLIN SECTION"/>
    <w:rsid w:val="00721325"/>
    <w:pPr>
      <w:tabs>
        <w:tab w:val="left" w:pos="0"/>
        <w:tab w:val="left" w:pos="432"/>
        <w:tab w:val="left" w:pos="1440"/>
        <w:tab w:val="left" w:pos="1872"/>
        <w:tab w:val="left" w:pos="2304"/>
        <w:tab w:val="left" w:pos="2736"/>
        <w:tab w:val="left" w:pos="3168"/>
        <w:tab w:val="left" w:pos="3312"/>
        <w:tab w:val="left" w:pos="4032"/>
        <w:tab w:val="left" w:pos="4752"/>
        <w:tab w:val="left" w:pos="5472"/>
        <w:tab w:val="left" w:pos="6192"/>
        <w:tab w:val="left" w:pos="6912"/>
        <w:tab w:val="left" w:pos="7632"/>
        <w:tab w:val="left" w:pos="8352"/>
        <w:tab w:val="left" w:pos="9072"/>
      </w:tabs>
      <w:suppressAutoHyphens/>
      <w:spacing w:after="0" w:line="240" w:lineRule="auto"/>
    </w:pPr>
    <w:rPr>
      <w:rFonts w:ascii="Times New Roman" w:hAnsi="Times New Roman" w:cs="Times New Roman"/>
      <w:sz w:val="24"/>
      <w:szCs w:val="20"/>
    </w:rPr>
  </w:style>
  <w:style w:type="paragraph" w:customStyle="1" w:styleId="Paragraph">
    <w:name w:val="Paragraph"/>
    <w:basedOn w:val="Normal"/>
    <w:rsid w:val="00721325"/>
    <w:pPr>
      <w:widowControl w:val="0"/>
      <w:spacing w:before="120" w:after="120"/>
      <w:jc w:val="left"/>
    </w:pPr>
    <w:rPr>
      <w:snapToGrid w:val="0"/>
      <w:szCs w:val="20"/>
    </w:rPr>
  </w:style>
  <w:style w:type="paragraph" w:customStyle="1" w:styleId="Reference">
    <w:name w:val="Reference"/>
    <w:basedOn w:val="Normal"/>
    <w:next w:val="Normal"/>
    <w:link w:val="ReferenceChar"/>
    <w:rsid w:val="00721325"/>
    <w:pPr>
      <w:spacing w:before="120" w:after="120" w:line="264" w:lineRule="auto"/>
      <w:ind w:left="720" w:hanging="720"/>
      <w:jc w:val="left"/>
    </w:pPr>
    <w:rPr>
      <w:szCs w:val="20"/>
    </w:rPr>
  </w:style>
  <w:style w:type="character" w:customStyle="1" w:styleId="ReferenceChar">
    <w:name w:val="Reference Char"/>
    <w:basedOn w:val="DefaultParagraphFont"/>
    <w:link w:val="Reference"/>
    <w:rsid w:val="00721325"/>
    <w:rPr>
      <w:rFonts w:ascii="Times New Roman" w:hAnsi="Times New Roman" w:cs="Times New Roman"/>
      <w:sz w:val="24"/>
      <w:szCs w:val="20"/>
    </w:rPr>
  </w:style>
  <w:style w:type="character" w:customStyle="1" w:styleId="CaptionChar">
    <w:name w:val="Caption Char"/>
    <w:basedOn w:val="DefaultParagraphFont"/>
    <w:link w:val="Caption"/>
    <w:rsid w:val="00721325"/>
    <w:rPr>
      <w:rFonts w:ascii="Arial" w:hAnsi="Arial" w:cs="Times New Roman"/>
      <w:b/>
      <w:bCs/>
      <w:sz w:val="20"/>
      <w:szCs w:val="20"/>
    </w:rPr>
  </w:style>
  <w:style w:type="paragraph" w:customStyle="1" w:styleId="table-heading-10">
    <w:name w:val="table-heading-10"/>
    <w:basedOn w:val="Normal"/>
    <w:link w:val="table-heading-10Char"/>
    <w:rsid w:val="00721325"/>
    <w:pPr>
      <w:spacing w:before="40" w:after="40"/>
      <w:jc w:val="left"/>
    </w:pPr>
    <w:rPr>
      <w:b/>
      <w:sz w:val="20"/>
    </w:rPr>
  </w:style>
  <w:style w:type="character" w:customStyle="1" w:styleId="table-heading-10Char">
    <w:name w:val="table-heading-10 Char"/>
    <w:basedOn w:val="DefaultParagraphFont"/>
    <w:link w:val="table-heading-10"/>
    <w:rsid w:val="00721325"/>
    <w:rPr>
      <w:rFonts w:ascii="Times New Roman" w:hAnsi="Times New Roman" w:cs="Times New Roman"/>
      <w:b/>
      <w:sz w:val="20"/>
      <w:szCs w:val="24"/>
    </w:rPr>
  </w:style>
  <w:style w:type="paragraph" w:customStyle="1" w:styleId="table-body-10">
    <w:name w:val="table-body-10"/>
    <w:basedOn w:val="Normal"/>
    <w:link w:val="table-body-10Char"/>
    <w:rsid w:val="00721325"/>
    <w:pPr>
      <w:spacing w:before="40" w:after="40"/>
      <w:jc w:val="left"/>
    </w:pPr>
    <w:rPr>
      <w:sz w:val="20"/>
    </w:rPr>
  </w:style>
  <w:style w:type="character" w:customStyle="1" w:styleId="table-body-10Char">
    <w:name w:val="table-body-10 Char"/>
    <w:basedOn w:val="DefaultParagraphFont"/>
    <w:link w:val="table-body-10"/>
    <w:rsid w:val="00721325"/>
    <w:rPr>
      <w:rFonts w:ascii="Times New Roman" w:hAnsi="Times New Roman" w:cs="Times New Roman"/>
      <w:sz w:val="20"/>
      <w:szCs w:val="24"/>
    </w:rPr>
  </w:style>
  <w:style w:type="paragraph" w:customStyle="1" w:styleId="table-footnotes">
    <w:name w:val="table-footnotes"/>
    <w:basedOn w:val="table-body-10"/>
    <w:rsid w:val="00721325"/>
    <w:pPr>
      <w:ind w:left="230" w:hanging="230"/>
    </w:pPr>
  </w:style>
  <w:style w:type="paragraph" w:customStyle="1" w:styleId="TableFootnote">
    <w:name w:val="Table Footnote"/>
    <w:basedOn w:val="Normal"/>
    <w:next w:val="Normal"/>
    <w:link w:val="TableFootnoteChar"/>
    <w:rsid w:val="00721325"/>
    <w:pPr>
      <w:keepNext/>
      <w:keepLines/>
      <w:widowControl w:val="0"/>
      <w:tabs>
        <w:tab w:val="left" w:pos="259"/>
      </w:tabs>
      <w:spacing w:before="20" w:after="20" w:line="220" w:lineRule="atLeast"/>
      <w:ind w:left="259" w:hanging="259"/>
      <w:jc w:val="left"/>
    </w:pPr>
    <w:rPr>
      <w:sz w:val="20"/>
      <w:szCs w:val="20"/>
    </w:rPr>
  </w:style>
  <w:style w:type="character" w:customStyle="1" w:styleId="TableFootnoteChar">
    <w:name w:val="Table Footnote Char"/>
    <w:basedOn w:val="DefaultParagraphFont"/>
    <w:link w:val="TableFootnote"/>
    <w:rsid w:val="00721325"/>
    <w:rPr>
      <w:rFonts w:ascii="Times New Roman" w:hAnsi="Times New Roman" w:cs="Times New Roman"/>
      <w:sz w:val="20"/>
      <w:szCs w:val="20"/>
    </w:rPr>
  </w:style>
  <w:style w:type="paragraph" w:customStyle="1" w:styleId="TableHeadings">
    <w:name w:val="Table Headings"/>
    <w:basedOn w:val="Normal"/>
    <w:link w:val="TableHeadingsChar"/>
    <w:rsid w:val="00721325"/>
    <w:pPr>
      <w:keepNext/>
      <w:keepLines/>
      <w:widowControl w:val="0"/>
      <w:spacing w:before="40" w:after="40"/>
      <w:jc w:val="center"/>
    </w:pPr>
    <w:rPr>
      <w:b/>
      <w:snapToGrid w:val="0"/>
      <w:sz w:val="20"/>
      <w:szCs w:val="20"/>
    </w:rPr>
  </w:style>
  <w:style w:type="character" w:customStyle="1" w:styleId="TableHeadingsChar">
    <w:name w:val="Table Headings Char"/>
    <w:basedOn w:val="DefaultParagraphFont"/>
    <w:link w:val="TableHeadings"/>
    <w:rsid w:val="00721325"/>
    <w:rPr>
      <w:rFonts w:ascii="Times New Roman" w:hAnsi="Times New Roman" w:cs="Times New Roman"/>
      <w:b/>
      <w:snapToGrid w:val="0"/>
      <w:sz w:val="20"/>
      <w:szCs w:val="20"/>
    </w:rPr>
  </w:style>
  <w:style w:type="paragraph" w:customStyle="1" w:styleId="TableBody0">
    <w:name w:val="Table Body"/>
    <w:aliases w:val="10 Point"/>
    <w:basedOn w:val="Normal"/>
    <w:link w:val="TableBodyChar"/>
    <w:rsid w:val="00721325"/>
    <w:pPr>
      <w:keepNext/>
      <w:keepLines/>
      <w:widowControl w:val="0"/>
      <w:suppressAutoHyphens/>
      <w:spacing w:before="60" w:after="60" w:line="240" w:lineRule="exact"/>
      <w:jc w:val="left"/>
    </w:pPr>
    <w:rPr>
      <w:snapToGrid w:val="0"/>
      <w:sz w:val="20"/>
      <w:szCs w:val="20"/>
    </w:rPr>
  </w:style>
  <w:style w:type="character" w:customStyle="1" w:styleId="TableBodyChar">
    <w:name w:val="Table Body Char"/>
    <w:aliases w:val="10 Point Char"/>
    <w:basedOn w:val="DefaultParagraphFont"/>
    <w:link w:val="TableBody0"/>
    <w:rsid w:val="00721325"/>
    <w:rPr>
      <w:rFonts w:ascii="Times New Roman" w:hAnsi="Times New Roman" w:cs="Times New Roman"/>
      <w:snapToGrid w:val="0"/>
      <w:sz w:val="20"/>
      <w:szCs w:val="20"/>
    </w:rPr>
  </w:style>
  <w:style w:type="paragraph" w:customStyle="1" w:styleId="BoxedText">
    <w:name w:val="Boxed Text"/>
    <w:basedOn w:val="Normal"/>
    <w:next w:val="Normal"/>
    <w:rsid w:val="00721325"/>
    <w:pPr>
      <w:keepNext/>
      <w:keepLines/>
      <w:pBdr>
        <w:top w:val="single" w:sz="12" w:space="1" w:color="auto"/>
        <w:left w:val="single" w:sz="12" w:space="1" w:color="auto"/>
        <w:bottom w:val="single" w:sz="12" w:space="1" w:color="auto"/>
        <w:right w:val="single" w:sz="12" w:space="1" w:color="auto"/>
      </w:pBdr>
      <w:suppressAutoHyphens/>
      <w:spacing w:before="240" w:line="240" w:lineRule="atLeast"/>
      <w:ind w:left="1440" w:right="1440"/>
      <w:jc w:val="center"/>
    </w:pPr>
    <w:rPr>
      <w:szCs w:val="20"/>
    </w:rPr>
  </w:style>
  <w:style w:type="paragraph" w:customStyle="1" w:styleId="TOCBase">
    <w:name w:val="TOC Base"/>
    <w:basedOn w:val="Normal"/>
    <w:rsid w:val="00721325"/>
    <w:pPr>
      <w:tabs>
        <w:tab w:val="right" w:leader="dot" w:pos="6480"/>
      </w:tabs>
      <w:spacing w:after="240" w:line="240" w:lineRule="atLeast"/>
      <w:jc w:val="left"/>
    </w:pPr>
    <w:rPr>
      <w:rFonts w:ascii="Arial" w:hAnsi="Arial"/>
      <w:spacing w:val="-5"/>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ncer.gov/clinicaltrials/understanding/insurance-coverage" TargetMode="External"/><Relationship Id="rId3" Type="http://schemas.openxmlformats.org/officeDocument/2006/relationships/settings" Target="settings.xml"/><Relationship Id="rId7" Type="http://schemas.openxmlformats.org/officeDocument/2006/relationships/hyperlink" Target="https://mail.nmdp.org/owa/redir.aspx?C=b21a5a7f4e954fef8a2f6601173fc77a&amp;URL=http%3a%2f%2fwww.ClinicalTrial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7844</Words>
  <Characters>38599</Characters>
  <Application>Microsoft Office Word</Application>
  <DocSecurity>0</DocSecurity>
  <Lines>1028</Lines>
  <Paragraphs>472</Paragraphs>
  <ScaleCrop>false</ScaleCrop>
  <HeadingPairs>
    <vt:vector size="2" baseType="variant">
      <vt:variant>
        <vt:lpstr>Title</vt:lpstr>
      </vt:variant>
      <vt:variant>
        <vt:i4>1</vt:i4>
      </vt:variant>
    </vt:vector>
  </HeadingPairs>
  <TitlesOfParts>
    <vt:vector size="1" baseType="lpstr">
      <vt:lpstr/>
    </vt:vector>
  </TitlesOfParts>
  <Company>The Emmes Corporation</Company>
  <LinksUpToDate>false</LinksUpToDate>
  <CharactersWithSpaces>46302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BMT CTN 1203 Informed Consent</dc:title>
  <dc:subject>BMT CTN 1203 GVHD Prophylaxis</dc:subject>
  <dc:creator>BMT CTN DCC</dc:creator>
  <cp:lastModifiedBy>Heather Wittsack</cp:lastModifiedBy>
  <cp:revision>2</cp:revision>
  <cp:lastPrinted>2015-07-20T16:31:00Z</cp:lastPrinted>
  <dcterms:created xsi:type="dcterms:W3CDTF">2015-07-20T15:37:00Z</dcterms:created>
  <dcterms:modified xsi:type="dcterms:W3CDTF">2015-07-20T16:31:00Z</dcterms:modified>
</cp:coreProperties>
</file>